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C1C" w:rsidRPr="000F65B5" w:rsidRDefault="00315C1C" w:rsidP="00315C1C">
      <w:pPr>
        <w:tabs>
          <w:tab w:val="left" w:pos="6015"/>
        </w:tabs>
        <w:rPr>
          <w:sz w:val="18"/>
          <w:szCs w:val="18"/>
        </w:rPr>
      </w:pPr>
    </w:p>
    <w:p w:rsidR="00315C1C" w:rsidRPr="000F65B5" w:rsidRDefault="00315C1C" w:rsidP="00315C1C">
      <w:pPr>
        <w:tabs>
          <w:tab w:val="left" w:pos="6015"/>
        </w:tabs>
        <w:rPr>
          <w:sz w:val="18"/>
          <w:szCs w:val="18"/>
        </w:rPr>
      </w:pPr>
    </w:p>
    <w:p w:rsidR="00315C1C" w:rsidRPr="000F65B5" w:rsidRDefault="00315C1C" w:rsidP="00315C1C">
      <w:pPr>
        <w:jc w:val="right"/>
        <w:rPr>
          <w:b/>
          <w:sz w:val="18"/>
          <w:szCs w:val="18"/>
        </w:rPr>
      </w:pPr>
      <w:r w:rsidRPr="000F65B5">
        <w:rPr>
          <w:b/>
          <w:sz w:val="18"/>
          <w:szCs w:val="18"/>
        </w:rPr>
        <w:t xml:space="preserve">                              </w:t>
      </w:r>
      <w:r>
        <w:rPr>
          <w:b/>
          <w:sz w:val="18"/>
          <w:szCs w:val="18"/>
        </w:rPr>
        <w:t>... / … / 2023</w:t>
      </w:r>
    </w:p>
    <w:p w:rsidR="00315C1C" w:rsidRPr="000F65B5" w:rsidRDefault="00315C1C" w:rsidP="00315C1C">
      <w:pPr>
        <w:jc w:val="right"/>
        <w:rPr>
          <w:b/>
          <w:sz w:val="18"/>
          <w:szCs w:val="18"/>
        </w:rPr>
      </w:pPr>
    </w:p>
    <w:p w:rsidR="00315C1C" w:rsidRPr="000F65B5" w:rsidRDefault="00315C1C" w:rsidP="00315C1C">
      <w:pPr>
        <w:rPr>
          <w:b/>
          <w:sz w:val="18"/>
          <w:szCs w:val="18"/>
        </w:rPr>
      </w:pPr>
    </w:p>
    <w:p w:rsidR="00315C1C" w:rsidRPr="000F65B5" w:rsidRDefault="00315C1C" w:rsidP="00315C1C">
      <w:pPr>
        <w:jc w:val="center"/>
        <w:rPr>
          <w:b/>
          <w:sz w:val="18"/>
          <w:szCs w:val="18"/>
        </w:rPr>
      </w:pPr>
      <w:r w:rsidRPr="000F65B5">
        <w:rPr>
          <w:b/>
          <w:sz w:val="18"/>
          <w:szCs w:val="18"/>
        </w:rPr>
        <w:t>MATEMATİK DERSİ GÜNLÜK DERS PLANI</w:t>
      </w:r>
    </w:p>
    <w:p w:rsidR="00315C1C" w:rsidRPr="000F65B5" w:rsidRDefault="00315C1C" w:rsidP="00315C1C">
      <w:pPr>
        <w:jc w:val="center"/>
        <w:rPr>
          <w:b/>
          <w:color w:val="FF0000"/>
          <w:sz w:val="18"/>
          <w:szCs w:val="18"/>
        </w:rPr>
      </w:pPr>
      <w:r w:rsidRPr="000F65B5">
        <w:rPr>
          <w:b/>
          <w:sz w:val="18"/>
          <w:szCs w:val="18"/>
        </w:rPr>
        <w:t xml:space="preserve">(HAFTA </w:t>
      </w:r>
      <w:r>
        <w:rPr>
          <w:b/>
          <w:sz w:val="18"/>
          <w:szCs w:val="18"/>
        </w:rPr>
        <w:t>19-</w:t>
      </w:r>
      <w:r w:rsidRPr="000F65B5">
        <w:rPr>
          <w:b/>
          <w:sz w:val="18"/>
          <w:szCs w:val="18"/>
        </w:rPr>
        <w:t xml:space="preserve">20-21) </w:t>
      </w:r>
      <w:r>
        <w:rPr>
          <w:b/>
          <w:color w:val="FF0000"/>
          <w:sz w:val="18"/>
          <w:szCs w:val="18"/>
        </w:rPr>
        <w:t>10-24</w:t>
      </w:r>
      <w:r w:rsidRPr="000F65B5">
        <w:rPr>
          <w:b/>
          <w:color w:val="FF0000"/>
          <w:sz w:val="18"/>
          <w:szCs w:val="18"/>
        </w:rPr>
        <w:t xml:space="preserve"> ŞUBAT</w:t>
      </w:r>
    </w:p>
    <w:p w:rsidR="00315C1C" w:rsidRPr="000F65B5" w:rsidRDefault="00315C1C" w:rsidP="00315C1C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0F65B5">
        <w:rPr>
          <w:b/>
          <w:color w:val="FF0000"/>
          <w:sz w:val="18"/>
          <w:szCs w:val="18"/>
        </w:rPr>
        <w:tab/>
      </w:r>
    </w:p>
    <w:p w:rsidR="00315C1C" w:rsidRPr="000F65B5" w:rsidRDefault="00315C1C" w:rsidP="00315C1C">
      <w:pPr>
        <w:rPr>
          <w:b/>
          <w:sz w:val="18"/>
          <w:szCs w:val="18"/>
        </w:rPr>
      </w:pPr>
      <w:r w:rsidRPr="000F65B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15C1C" w:rsidRPr="000F65B5" w:rsidTr="00545CB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15C1C" w:rsidRPr="000F65B5" w:rsidRDefault="00315C1C" w:rsidP="00545CBA">
            <w:pPr>
              <w:spacing w:line="220" w:lineRule="exact"/>
              <w:rPr>
                <w:sz w:val="18"/>
                <w:szCs w:val="18"/>
              </w:rPr>
            </w:pPr>
            <w:r w:rsidRPr="000F65B5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15C1C" w:rsidRPr="000F65B5" w:rsidRDefault="00315C1C" w:rsidP="00545CBA"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Pr="000F65B5">
              <w:rPr>
                <w:sz w:val="18"/>
                <w:szCs w:val="18"/>
              </w:rPr>
              <w:t xml:space="preserve"> Saat</w:t>
            </w:r>
          </w:p>
        </w:tc>
      </w:tr>
      <w:tr w:rsidR="00315C1C" w:rsidRPr="000F65B5" w:rsidTr="00545CB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15C1C" w:rsidRPr="000F65B5" w:rsidRDefault="00315C1C" w:rsidP="00545CBA">
            <w:pPr>
              <w:spacing w:line="180" w:lineRule="exact"/>
              <w:rPr>
                <w:b/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15C1C" w:rsidRPr="000F65B5" w:rsidRDefault="00315C1C" w:rsidP="00545CB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MATEMATİK</w:t>
            </w:r>
          </w:p>
        </w:tc>
      </w:tr>
      <w:tr w:rsidR="00315C1C" w:rsidRPr="000F65B5" w:rsidTr="00545CB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15C1C" w:rsidRPr="000F65B5" w:rsidRDefault="00315C1C" w:rsidP="00545CBA">
            <w:pPr>
              <w:spacing w:line="180" w:lineRule="exact"/>
              <w:rPr>
                <w:b/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15C1C" w:rsidRPr="000F65B5" w:rsidRDefault="00315C1C" w:rsidP="00545CB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3</w:t>
            </w:r>
          </w:p>
        </w:tc>
      </w:tr>
      <w:tr w:rsidR="00315C1C" w:rsidRPr="000F65B5" w:rsidTr="00545CB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15C1C" w:rsidRPr="000F65B5" w:rsidRDefault="00315C1C" w:rsidP="00545CBA">
            <w:pPr>
              <w:spacing w:line="180" w:lineRule="exact"/>
              <w:rPr>
                <w:b/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15C1C" w:rsidRPr="000F65B5" w:rsidRDefault="00315C1C" w:rsidP="00545CB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>SAYILAR VE İŞLEMLER - ÖLÇME</w:t>
            </w:r>
          </w:p>
        </w:tc>
      </w:tr>
      <w:tr w:rsidR="00315C1C" w:rsidRPr="000F65B5" w:rsidTr="00545CB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15C1C" w:rsidRPr="000F65B5" w:rsidRDefault="00315C1C" w:rsidP="00545CBA">
            <w:pPr>
              <w:spacing w:line="180" w:lineRule="exact"/>
              <w:rPr>
                <w:b/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15C1C" w:rsidRPr="000F65B5" w:rsidRDefault="00315C1C" w:rsidP="00545CBA">
            <w:pPr>
              <w:rPr>
                <w:b/>
                <w:bCs/>
                <w:sz w:val="18"/>
                <w:szCs w:val="18"/>
              </w:rPr>
            </w:pPr>
            <w:r w:rsidRPr="000F65B5">
              <w:rPr>
                <w:b/>
                <w:bCs/>
                <w:sz w:val="18"/>
                <w:szCs w:val="18"/>
              </w:rPr>
              <w:t>Kesirler</w:t>
            </w:r>
          </w:p>
          <w:p w:rsidR="00315C1C" w:rsidRPr="000F65B5" w:rsidRDefault="00315C1C" w:rsidP="00545CBA">
            <w:pPr>
              <w:rPr>
                <w:sz w:val="18"/>
                <w:szCs w:val="18"/>
              </w:rPr>
            </w:pPr>
            <w:r w:rsidRPr="000F65B5">
              <w:rPr>
                <w:b/>
                <w:bCs/>
                <w:sz w:val="18"/>
                <w:szCs w:val="18"/>
              </w:rPr>
              <w:t>*</w:t>
            </w:r>
            <w:r w:rsidRPr="000F65B5">
              <w:rPr>
                <w:sz w:val="18"/>
                <w:szCs w:val="18"/>
              </w:rPr>
              <w:t>Parça Bütün İlişkisi ve Birim Kesirler</w:t>
            </w:r>
          </w:p>
        </w:tc>
      </w:tr>
    </w:tbl>
    <w:p w:rsidR="00315C1C" w:rsidRPr="000F65B5" w:rsidRDefault="00315C1C" w:rsidP="00315C1C">
      <w:pPr>
        <w:ind w:firstLine="180"/>
        <w:rPr>
          <w:b/>
          <w:sz w:val="18"/>
          <w:szCs w:val="18"/>
        </w:rPr>
      </w:pPr>
    </w:p>
    <w:p w:rsidR="00315C1C" w:rsidRPr="000F65B5" w:rsidRDefault="00315C1C" w:rsidP="00315C1C">
      <w:pPr>
        <w:ind w:firstLine="180"/>
        <w:rPr>
          <w:b/>
          <w:sz w:val="18"/>
          <w:szCs w:val="18"/>
        </w:rPr>
      </w:pPr>
      <w:r w:rsidRPr="000F65B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15C1C" w:rsidRPr="000F65B5" w:rsidTr="00545CB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C1C" w:rsidRPr="000F65B5" w:rsidRDefault="00315C1C" w:rsidP="00545CBA">
            <w:pPr>
              <w:pStyle w:val="Balk1"/>
              <w:jc w:val="left"/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5C1C" w:rsidRPr="000F65B5" w:rsidRDefault="00315C1C" w:rsidP="00545CBA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M.3.1.6.1. Bütün, yarım ve çeyrek modellerinin kesir gösterimlerini kullanır.</w:t>
            </w:r>
          </w:p>
          <w:p w:rsidR="00315C1C" w:rsidRPr="000F65B5" w:rsidRDefault="00315C1C" w:rsidP="00545CBA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M.3.1.6.2. Bir bütünü eş parçalara ayırarak eş parçalardan her birinin birim kesir olduğunu belirtir.</w:t>
            </w:r>
          </w:p>
          <w:p w:rsidR="00315C1C" w:rsidRPr="000F65B5" w:rsidRDefault="00315C1C" w:rsidP="00545CBA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M.3.1.6.3. Pay ve payda arasındaki ilişkiyi açıklar.</w:t>
            </w:r>
          </w:p>
          <w:p w:rsidR="00315C1C" w:rsidRPr="000F65B5" w:rsidRDefault="00315C1C" w:rsidP="00545CBA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M.3.1.6.4. Paydası 10 ve 100 olan kesirlerin birim kesirlerini gösterir.</w:t>
            </w:r>
          </w:p>
        </w:tc>
      </w:tr>
      <w:tr w:rsidR="00315C1C" w:rsidRPr="000F65B5" w:rsidTr="00545CB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5C1C" w:rsidRPr="000F65B5" w:rsidRDefault="00315C1C" w:rsidP="00545CB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 xml:space="preserve">ÖĞRENME-ÖĞRETME YÖNTEM </w:t>
            </w:r>
          </w:p>
          <w:p w:rsidR="00315C1C" w:rsidRPr="000F65B5" w:rsidRDefault="00315C1C" w:rsidP="00545CB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15C1C" w:rsidRPr="000F65B5" w:rsidRDefault="00315C1C" w:rsidP="00545CBA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315C1C" w:rsidRPr="000F65B5" w:rsidTr="00545CB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5C1C" w:rsidRPr="000F65B5" w:rsidRDefault="00315C1C" w:rsidP="00545CB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15C1C" w:rsidRPr="000F65B5" w:rsidRDefault="00315C1C" w:rsidP="00545CBA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Bilgisayar, akıllı tahta, ders kitabı</w:t>
            </w:r>
          </w:p>
        </w:tc>
      </w:tr>
      <w:tr w:rsidR="00315C1C" w:rsidRPr="000F65B5" w:rsidTr="00545CB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15C1C" w:rsidRPr="000F65B5" w:rsidRDefault="00315C1C" w:rsidP="00545CBA">
            <w:pPr>
              <w:rPr>
                <w:b/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15C1C" w:rsidRPr="000F65B5" w:rsidRDefault="00315C1C" w:rsidP="00545CB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Sınıf</w:t>
            </w:r>
          </w:p>
        </w:tc>
      </w:tr>
      <w:tr w:rsidR="00315C1C" w:rsidRPr="000F65B5" w:rsidTr="00545CB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5C1C" w:rsidRPr="000F65B5" w:rsidRDefault="00315C1C" w:rsidP="00545CBA">
            <w:pPr>
              <w:jc w:val="center"/>
              <w:rPr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315C1C" w:rsidRPr="000F65B5" w:rsidTr="00545CB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15C1C" w:rsidRPr="000F65B5" w:rsidRDefault="00315C1C" w:rsidP="00315C1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F65B5">
              <w:rPr>
                <w:iCs/>
                <w:sz w:val="18"/>
                <w:szCs w:val="18"/>
              </w:rPr>
              <w:t>(Sayfa 160) Emre ve Ezgi örneği incelenir.</w:t>
            </w:r>
          </w:p>
          <w:p w:rsidR="00315C1C" w:rsidRPr="000F65B5" w:rsidRDefault="00315C1C" w:rsidP="00315C1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F65B5">
              <w:rPr>
                <w:iCs/>
                <w:sz w:val="18"/>
                <w:szCs w:val="18"/>
              </w:rPr>
              <w:t>(Sayfa 160) Öğrenelim bölümündeki örnek işlem incelenir. Pay, payda, kesir çizgisi, birim kesir kavramları örnekle anlatılır.</w:t>
            </w:r>
          </w:p>
          <w:p w:rsidR="00315C1C" w:rsidRPr="00987F98" w:rsidRDefault="00315C1C" w:rsidP="00315C1C">
            <w:pPr>
              <w:pStyle w:val="ListeParagraf"/>
              <w:numPr>
                <w:ilvl w:val="0"/>
                <w:numId w:val="33"/>
              </w:numPr>
              <w:rPr>
                <w:sz w:val="18"/>
                <w:szCs w:val="18"/>
              </w:rPr>
            </w:pPr>
            <w:r w:rsidRPr="00987F98">
              <w:rPr>
                <w:iCs/>
                <w:sz w:val="18"/>
                <w:szCs w:val="18"/>
              </w:rPr>
              <w:t>(sayfa 161-162) Örneklerden yararlanılarak konu kavratılır.</w:t>
            </w:r>
            <w:r w:rsidRPr="00987F98">
              <w:rPr>
                <w:sz w:val="18"/>
                <w:szCs w:val="18"/>
              </w:rPr>
              <w:t xml:space="preserve"> Kesir gösterimlerinin okunmasında, parça-bütün ilişkisini vurgulayacak ifadeler kullanılır. Örneğin ¼ kesri “dörtte bir” biçiminde okunur ve bir bütünün 4’e bölünüp bir parçası alındığı şeklinde açıklanır.</w:t>
            </w:r>
            <w:r>
              <w:rPr>
                <w:sz w:val="18"/>
                <w:szCs w:val="18"/>
              </w:rPr>
              <w:t xml:space="preserve"> </w:t>
            </w:r>
            <w:r w:rsidRPr="00987F98">
              <w:rPr>
                <w:sz w:val="18"/>
                <w:szCs w:val="18"/>
              </w:rPr>
              <w:t>Pay, payda ve kesir çizgisi kullanılan örnekler üzerinden açıklanır.</w:t>
            </w:r>
            <w:r>
              <w:rPr>
                <w:sz w:val="18"/>
                <w:szCs w:val="18"/>
              </w:rPr>
              <w:t xml:space="preserve"> </w:t>
            </w:r>
            <w:r w:rsidRPr="00987F98">
              <w:rPr>
                <w:sz w:val="18"/>
                <w:szCs w:val="18"/>
              </w:rPr>
              <w:t>Bütünün “1” olduğu vurgulanır. Verilen bütünün eş parçalarından bir tanesinin birim kesir olduğu açıklanır.</w:t>
            </w:r>
            <w:r>
              <w:rPr>
                <w:sz w:val="18"/>
                <w:szCs w:val="18"/>
              </w:rPr>
              <w:t xml:space="preserve"> </w:t>
            </w:r>
            <w:r w:rsidRPr="00987F98">
              <w:rPr>
                <w:sz w:val="18"/>
                <w:szCs w:val="18"/>
              </w:rPr>
              <w:t>Pay ve payda arasındaki parça-bütün ilişkisi vurgulanır.</w:t>
            </w:r>
          </w:p>
          <w:p w:rsidR="00315C1C" w:rsidRPr="000F65B5" w:rsidRDefault="00315C1C" w:rsidP="00315C1C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Paydası 10 olan kesirleri, diğer modellerin (uzunluk, alan vb.) yanı sıra sayı doğrusu üzerinde de gösterme çalışmaları yapılır.</w:t>
            </w:r>
          </w:p>
          <w:p w:rsidR="00315C1C" w:rsidRPr="000F65B5" w:rsidRDefault="00315C1C" w:rsidP="00315C1C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F65B5">
              <w:rPr>
                <w:iCs/>
                <w:sz w:val="18"/>
                <w:szCs w:val="18"/>
              </w:rPr>
              <w:t>(Sayfa 163) KESİR ŞERİTLERİ etkinliği yapılır.(Sayfa 164-165) Örnekler yapılır-kontrol edilir.</w:t>
            </w:r>
          </w:p>
          <w:p w:rsidR="00315C1C" w:rsidRPr="000F65B5" w:rsidRDefault="00315C1C" w:rsidP="00315C1C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F65B5">
              <w:rPr>
                <w:iCs/>
                <w:sz w:val="18"/>
                <w:szCs w:val="18"/>
              </w:rPr>
              <w:t>(Sayfa 166) Çalışalım bölümü yapılır-kontrol edilir.</w:t>
            </w:r>
          </w:p>
        </w:tc>
      </w:tr>
      <w:tr w:rsidR="00315C1C" w:rsidRPr="000F65B5" w:rsidTr="00545CB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15C1C" w:rsidRPr="000F65B5" w:rsidRDefault="00315C1C" w:rsidP="00545CBA">
            <w:pPr>
              <w:rPr>
                <w:b/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>Grupla Öğrenme Etkinlikleri</w:t>
            </w:r>
          </w:p>
          <w:p w:rsidR="00315C1C" w:rsidRPr="000F65B5" w:rsidRDefault="00315C1C" w:rsidP="00545CBA">
            <w:pPr>
              <w:rPr>
                <w:b/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15C1C" w:rsidRPr="000F65B5" w:rsidRDefault="00315C1C" w:rsidP="00545CBA">
            <w:pPr>
              <w:rPr>
                <w:sz w:val="18"/>
                <w:szCs w:val="18"/>
              </w:rPr>
            </w:pPr>
          </w:p>
        </w:tc>
      </w:tr>
    </w:tbl>
    <w:p w:rsidR="00315C1C" w:rsidRPr="000F65B5" w:rsidRDefault="00315C1C" w:rsidP="00315C1C">
      <w:pPr>
        <w:pStyle w:val="Balk6"/>
        <w:ind w:firstLine="180"/>
        <w:rPr>
          <w:sz w:val="18"/>
          <w:szCs w:val="18"/>
        </w:rPr>
      </w:pPr>
    </w:p>
    <w:p w:rsidR="00315C1C" w:rsidRPr="000F65B5" w:rsidRDefault="00315C1C" w:rsidP="00315C1C">
      <w:pPr>
        <w:pStyle w:val="Balk6"/>
        <w:ind w:firstLine="180"/>
        <w:rPr>
          <w:sz w:val="18"/>
          <w:szCs w:val="18"/>
        </w:rPr>
      </w:pPr>
      <w:r w:rsidRPr="000F65B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15C1C" w:rsidRPr="000F65B5" w:rsidTr="00545CB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15C1C" w:rsidRPr="000F65B5" w:rsidRDefault="00315C1C" w:rsidP="00545CBA">
            <w:pPr>
              <w:pStyle w:val="Balk1"/>
              <w:jc w:val="left"/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Ölçme-Değerlendirme:</w:t>
            </w:r>
          </w:p>
          <w:p w:rsidR="00315C1C" w:rsidRPr="000F65B5" w:rsidRDefault="00315C1C" w:rsidP="00545CBA">
            <w:pPr>
              <w:rPr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5C1C" w:rsidRPr="000F65B5" w:rsidRDefault="00315C1C" w:rsidP="00545CBA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 xml:space="preserve"> </w:t>
            </w:r>
          </w:p>
          <w:p w:rsidR="00315C1C" w:rsidRPr="000F65B5" w:rsidRDefault="00315C1C" w:rsidP="00545CBA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 xml:space="preserve">Ders Kitabı </w:t>
            </w:r>
          </w:p>
          <w:p w:rsidR="00315C1C" w:rsidRPr="000F65B5" w:rsidRDefault="00315C1C" w:rsidP="00545CBA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*Çalışalım (sayfa 166)</w:t>
            </w:r>
          </w:p>
          <w:p w:rsidR="00315C1C" w:rsidRPr="000F65B5" w:rsidRDefault="00315C1C" w:rsidP="00545CBA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*Gözlem Formu</w:t>
            </w:r>
          </w:p>
        </w:tc>
      </w:tr>
    </w:tbl>
    <w:p w:rsidR="00315C1C" w:rsidRPr="000F65B5" w:rsidRDefault="00315C1C" w:rsidP="00315C1C">
      <w:pPr>
        <w:pStyle w:val="Balk6"/>
        <w:ind w:firstLine="180"/>
        <w:rPr>
          <w:sz w:val="18"/>
          <w:szCs w:val="18"/>
        </w:rPr>
      </w:pPr>
    </w:p>
    <w:p w:rsidR="00315C1C" w:rsidRPr="000F65B5" w:rsidRDefault="00315C1C" w:rsidP="00315C1C">
      <w:pPr>
        <w:pStyle w:val="Balk6"/>
        <w:ind w:firstLine="180"/>
        <w:rPr>
          <w:sz w:val="18"/>
          <w:szCs w:val="18"/>
        </w:rPr>
      </w:pPr>
      <w:r w:rsidRPr="000F65B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15C1C" w:rsidRPr="000F65B5" w:rsidTr="00545CB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15C1C" w:rsidRPr="000F65B5" w:rsidRDefault="00315C1C" w:rsidP="00545CBA">
            <w:pPr>
              <w:rPr>
                <w:b/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 xml:space="preserve">Planın Uygulanmasına </w:t>
            </w:r>
          </w:p>
          <w:p w:rsidR="00315C1C" w:rsidRPr="000F65B5" w:rsidRDefault="00315C1C" w:rsidP="00545CBA">
            <w:pPr>
              <w:rPr>
                <w:sz w:val="18"/>
                <w:szCs w:val="18"/>
              </w:rPr>
            </w:pPr>
            <w:r w:rsidRPr="000F65B5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5C1C" w:rsidRPr="000F65B5" w:rsidRDefault="00315C1C" w:rsidP="00545CBA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Kesir gösterimlerinin okunmasında, parça-bütün ilişkisini vurgulayacak ifadeler kullanılır. Örneğin ¼ kesri “dörtte bir” biçiminde okunur ve bir bütünün 4’e bölünüp bir parçası alındığı şeklinde açıklanır.</w:t>
            </w:r>
          </w:p>
          <w:p w:rsidR="00315C1C" w:rsidRPr="000F65B5" w:rsidRDefault="00315C1C" w:rsidP="00545CBA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Pay, payda ve kesir çizgisi kullanılan örnekler üzerinden açıklanır.</w:t>
            </w:r>
          </w:p>
          <w:p w:rsidR="00315C1C" w:rsidRPr="000F65B5" w:rsidRDefault="00315C1C" w:rsidP="00545CBA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Bütünün “1” olduğu vurgulanır.</w:t>
            </w:r>
          </w:p>
          <w:p w:rsidR="00315C1C" w:rsidRPr="000F65B5" w:rsidRDefault="00315C1C" w:rsidP="00545CBA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Verilen bütünün eş parçalarından bir tanesinin birim kesir olduğu açıklanır.</w:t>
            </w:r>
          </w:p>
          <w:p w:rsidR="00315C1C" w:rsidRPr="000F65B5" w:rsidRDefault="00315C1C" w:rsidP="00545CBA">
            <w:pPr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Pay ve payda arasındaki parça-bütün ilişkisi vurgulanır.</w:t>
            </w:r>
          </w:p>
          <w:p w:rsidR="00315C1C" w:rsidRPr="000F65B5" w:rsidRDefault="00315C1C" w:rsidP="00545CB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F65B5">
              <w:rPr>
                <w:sz w:val="18"/>
                <w:szCs w:val="18"/>
              </w:rPr>
              <w:t>Paydası 10 olan kesirleri, diğer modellerin (uzunluk, alan vb.) yanı sıra sayı doğrusu üzerinde de gösterme çalışmaları yapılır.</w:t>
            </w:r>
          </w:p>
        </w:tc>
      </w:tr>
    </w:tbl>
    <w:p w:rsidR="00315C1C" w:rsidRPr="000F65B5" w:rsidRDefault="00315C1C" w:rsidP="00315C1C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315C1C" w:rsidRPr="000F65B5" w:rsidRDefault="00315C1C" w:rsidP="00315C1C">
      <w:pPr>
        <w:tabs>
          <w:tab w:val="left" w:pos="3569"/>
        </w:tabs>
        <w:jc w:val="right"/>
        <w:rPr>
          <w:b/>
          <w:sz w:val="18"/>
          <w:szCs w:val="18"/>
        </w:rPr>
      </w:pPr>
      <w:r w:rsidRPr="000F65B5">
        <w:rPr>
          <w:b/>
          <w:sz w:val="18"/>
          <w:szCs w:val="18"/>
        </w:rPr>
        <w:t>……………..………..</w:t>
      </w:r>
    </w:p>
    <w:p w:rsidR="00315C1C" w:rsidRPr="000F65B5" w:rsidRDefault="00315C1C" w:rsidP="00315C1C">
      <w:pPr>
        <w:tabs>
          <w:tab w:val="left" w:pos="3569"/>
        </w:tabs>
        <w:jc w:val="right"/>
        <w:rPr>
          <w:b/>
          <w:sz w:val="18"/>
          <w:szCs w:val="18"/>
        </w:rPr>
      </w:pPr>
      <w:r w:rsidRPr="000F65B5">
        <w:rPr>
          <w:b/>
          <w:sz w:val="18"/>
          <w:szCs w:val="18"/>
        </w:rPr>
        <w:t>3/… Sınıf Öğretmeni</w:t>
      </w:r>
    </w:p>
    <w:p w:rsidR="00315C1C" w:rsidRPr="000F65B5" w:rsidRDefault="00315C1C" w:rsidP="00315C1C">
      <w:pPr>
        <w:tabs>
          <w:tab w:val="left" w:pos="3569"/>
        </w:tabs>
        <w:rPr>
          <w:b/>
          <w:sz w:val="18"/>
          <w:szCs w:val="18"/>
        </w:rPr>
      </w:pPr>
    </w:p>
    <w:p w:rsidR="00315C1C" w:rsidRPr="000F65B5" w:rsidRDefault="00315C1C" w:rsidP="00315C1C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</w:p>
    <w:p w:rsidR="00315C1C" w:rsidRPr="000F65B5" w:rsidRDefault="00315C1C" w:rsidP="00315C1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15C1C" w:rsidRPr="000F65B5" w:rsidRDefault="00315C1C" w:rsidP="00315C1C">
      <w:pPr>
        <w:tabs>
          <w:tab w:val="left" w:pos="3569"/>
        </w:tabs>
        <w:jc w:val="center"/>
        <w:rPr>
          <w:b/>
          <w:sz w:val="18"/>
          <w:szCs w:val="18"/>
        </w:rPr>
      </w:pPr>
      <w:r w:rsidRPr="000F65B5">
        <w:rPr>
          <w:b/>
          <w:sz w:val="18"/>
          <w:szCs w:val="18"/>
        </w:rPr>
        <w:t>………………………</w:t>
      </w:r>
    </w:p>
    <w:p w:rsidR="00315C1C" w:rsidRPr="000F65B5" w:rsidRDefault="00315C1C" w:rsidP="00315C1C">
      <w:pPr>
        <w:tabs>
          <w:tab w:val="left" w:pos="3569"/>
        </w:tabs>
        <w:jc w:val="center"/>
        <w:rPr>
          <w:b/>
          <w:sz w:val="18"/>
          <w:szCs w:val="18"/>
        </w:rPr>
      </w:pPr>
      <w:r w:rsidRPr="000F65B5">
        <w:rPr>
          <w:b/>
          <w:sz w:val="18"/>
          <w:szCs w:val="18"/>
        </w:rPr>
        <w:t xml:space="preserve">Okul Müdürü </w:t>
      </w:r>
    </w:p>
    <w:p w:rsidR="00315C1C" w:rsidRPr="00987F98" w:rsidRDefault="00315C1C" w:rsidP="00315C1C">
      <w:pPr>
        <w:jc w:val="right"/>
        <w:rPr>
          <w:b/>
          <w:sz w:val="18"/>
          <w:szCs w:val="18"/>
        </w:rPr>
      </w:pPr>
      <w:r w:rsidRPr="000F65B5">
        <w:rPr>
          <w:b/>
          <w:sz w:val="18"/>
          <w:szCs w:val="18"/>
        </w:rPr>
        <w:t xml:space="preserve">                                          </w:t>
      </w:r>
      <w:bookmarkStart w:id="0" w:name="_GoBack"/>
      <w:bookmarkEnd w:id="0"/>
    </w:p>
    <w:sectPr w:rsidR="00315C1C" w:rsidRPr="00987F98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0614" w:rsidRDefault="00960614" w:rsidP="00161E3C">
      <w:r>
        <w:separator/>
      </w:r>
    </w:p>
  </w:endnote>
  <w:endnote w:type="continuationSeparator" w:id="0">
    <w:p w:rsidR="00960614" w:rsidRDefault="0096061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0614" w:rsidRDefault="00960614" w:rsidP="00161E3C">
      <w:r>
        <w:separator/>
      </w:r>
    </w:p>
  </w:footnote>
  <w:footnote w:type="continuationSeparator" w:id="0">
    <w:p w:rsidR="00960614" w:rsidRDefault="0096061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2C37B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5"/>
  </w:num>
  <w:num w:numId="4">
    <w:abstractNumId w:val="19"/>
  </w:num>
  <w:num w:numId="5">
    <w:abstractNumId w:val="33"/>
  </w:num>
  <w:num w:numId="6">
    <w:abstractNumId w:val="32"/>
  </w:num>
  <w:num w:numId="7">
    <w:abstractNumId w:val="13"/>
  </w:num>
  <w:num w:numId="8">
    <w:abstractNumId w:val="27"/>
  </w:num>
  <w:num w:numId="9">
    <w:abstractNumId w:val="25"/>
  </w:num>
  <w:num w:numId="10">
    <w:abstractNumId w:val="22"/>
  </w:num>
  <w:num w:numId="11">
    <w:abstractNumId w:val="5"/>
  </w:num>
  <w:num w:numId="12">
    <w:abstractNumId w:val="31"/>
  </w:num>
  <w:num w:numId="13">
    <w:abstractNumId w:val="7"/>
  </w:num>
  <w:num w:numId="14">
    <w:abstractNumId w:val="18"/>
  </w:num>
  <w:num w:numId="15">
    <w:abstractNumId w:val="29"/>
  </w:num>
  <w:num w:numId="16">
    <w:abstractNumId w:val="20"/>
  </w:num>
  <w:num w:numId="17">
    <w:abstractNumId w:val="24"/>
  </w:num>
  <w:num w:numId="18">
    <w:abstractNumId w:val="16"/>
  </w:num>
  <w:num w:numId="19">
    <w:abstractNumId w:val="17"/>
  </w:num>
  <w:num w:numId="20">
    <w:abstractNumId w:val="4"/>
  </w:num>
  <w:num w:numId="21">
    <w:abstractNumId w:val="1"/>
  </w:num>
  <w:num w:numId="22">
    <w:abstractNumId w:val="8"/>
  </w:num>
  <w:num w:numId="23">
    <w:abstractNumId w:val="28"/>
  </w:num>
  <w:num w:numId="24">
    <w:abstractNumId w:val="0"/>
  </w:num>
  <w:num w:numId="25">
    <w:abstractNumId w:val="9"/>
  </w:num>
  <w:num w:numId="26">
    <w:abstractNumId w:val="6"/>
  </w:num>
  <w:num w:numId="27">
    <w:abstractNumId w:val="11"/>
  </w:num>
  <w:num w:numId="28">
    <w:abstractNumId w:val="21"/>
  </w:num>
  <w:num w:numId="29">
    <w:abstractNumId w:val="3"/>
  </w:num>
  <w:num w:numId="30">
    <w:abstractNumId w:val="10"/>
  </w:num>
  <w:num w:numId="31">
    <w:abstractNumId w:val="14"/>
  </w:num>
  <w:num w:numId="32">
    <w:abstractNumId w:val="23"/>
  </w:num>
  <w:num w:numId="33">
    <w:abstractNumId w:val="12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0528"/>
    <w:rsid w:val="00075A45"/>
    <w:rsid w:val="00081383"/>
    <w:rsid w:val="000A1422"/>
    <w:rsid w:val="000A5502"/>
    <w:rsid w:val="000A71A4"/>
    <w:rsid w:val="000B2D78"/>
    <w:rsid w:val="000B7EBC"/>
    <w:rsid w:val="000E2B76"/>
    <w:rsid w:val="000F2537"/>
    <w:rsid w:val="000F65B5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6398"/>
    <w:rsid w:val="002774B6"/>
    <w:rsid w:val="00277BBC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5C1C"/>
    <w:rsid w:val="00320787"/>
    <w:rsid w:val="00333395"/>
    <w:rsid w:val="003376A8"/>
    <w:rsid w:val="00354E35"/>
    <w:rsid w:val="00365F8D"/>
    <w:rsid w:val="00371CD8"/>
    <w:rsid w:val="00375327"/>
    <w:rsid w:val="0038487E"/>
    <w:rsid w:val="0038513E"/>
    <w:rsid w:val="00387E2C"/>
    <w:rsid w:val="003A0964"/>
    <w:rsid w:val="003B53BE"/>
    <w:rsid w:val="003B5443"/>
    <w:rsid w:val="003C2E8E"/>
    <w:rsid w:val="003C464E"/>
    <w:rsid w:val="003C5A08"/>
    <w:rsid w:val="003D2C17"/>
    <w:rsid w:val="003E18E0"/>
    <w:rsid w:val="003E2FEB"/>
    <w:rsid w:val="003E5E1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7AC"/>
    <w:rsid w:val="004979A9"/>
    <w:rsid w:val="004A186F"/>
    <w:rsid w:val="004B0452"/>
    <w:rsid w:val="004B0CC7"/>
    <w:rsid w:val="004B11D2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0C6"/>
    <w:rsid w:val="00532F33"/>
    <w:rsid w:val="00533960"/>
    <w:rsid w:val="00537B82"/>
    <w:rsid w:val="00543709"/>
    <w:rsid w:val="005438B3"/>
    <w:rsid w:val="00543AFE"/>
    <w:rsid w:val="0054427E"/>
    <w:rsid w:val="0055508F"/>
    <w:rsid w:val="00560FE8"/>
    <w:rsid w:val="00564380"/>
    <w:rsid w:val="0056505B"/>
    <w:rsid w:val="005706E6"/>
    <w:rsid w:val="00573F5C"/>
    <w:rsid w:val="00577325"/>
    <w:rsid w:val="00580247"/>
    <w:rsid w:val="00581A00"/>
    <w:rsid w:val="005841AF"/>
    <w:rsid w:val="0059067F"/>
    <w:rsid w:val="005A0F5B"/>
    <w:rsid w:val="005A731A"/>
    <w:rsid w:val="005B2B52"/>
    <w:rsid w:val="005C2A01"/>
    <w:rsid w:val="005C43BF"/>
    <w:rsid w:val="005C6967"/>
    <w:rsid w:val="005C7333"/>
    <w:rsid w:val="005D0A80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26E"/>
    <w:rsid w:val="00690284"/>
    <w:rsid w:val="006A5E14"/>
    <w:rsid w:val="006B660E"/>
    <w:rsid w:val="006C050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9AE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5697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262D7"/>
    <w:rsid w:val="00930070"/>
    <w:rsid w:val="00930D6F"/>
    <w:rsid w:val="00935442"/>
    <w:rsid w:val="00940851"/>
    <w:rsid w:val="00954384"/>
    <w:rsid w:val="00955E20"/>
    <w:rsid w:val="00960614"/>
    <w:rsid w:val="0096437C"/>
    <w:rsid w:val="00966506"/>
    <w:rsid w:val="00971DB3"/>
    <w:rsid w:val="009842E2"/>
    <w:rsid w:val="009922D4"/>
    <w:rsid w:val="00992D8D"/>
    <w:rsid w:val="00994F5F"/>
    <w:rsid w:val="00995D9B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10FF"/>
    <w:rsid w:val="00A9135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3D1E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C769E"/>
    <w:rsid w:val="00BF29E2"/>
    <w:rsid w:val="00BF3D3A"/>
    <w:rsid w:val="00BF614F"/>
    <w:rsid w:val="00C14A0A"/>
    <w:rsid w:val="00C15C60"/>
    <w:rsid w:val="00C30A1C"/>
    <w:rsid w:val="00C35A60"/>
    <w:rsid w:val="00C41158"/>
    <w:rsid w:val="00C4426D"/>
    <w:rsid w:val="00C5038C"/>
    <w:rsid w:val="00C65B84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47AC"/>
    <w:rsid w:val="00CF54F8"/>
    <w:rsid w:val="00D00188"/>
    <w:rsid w:val="00D01D20"/>
    <w:rsid w:val="00D1154C"/>
    <w:rsid w:val="00D22C7B"/>
    <w:rsid w:val="00D236B8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A5D7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DF67B3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A5DBA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3E7D"/>
    <w:rsid w:val="00ED6F11"/>
    <w:rsid w:val="00EF13E6"/>
    <w:rsid w:val="00EF1FD4"/>
    <w:rsid w:val="00F2017C"/>
    <w:rsid w:val="00F30663"/>
    <w:rsid w:val="00F354BB"/>
    <w:rsid w:val="00F40C93"/>
    <w:rsid w:val="00F45318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7B3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5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10DD9B-A7E3-458C-B02E-F57D28FBF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2019-09-09T17:56:00Z</dcterms:created>
  <dcterms:modified xsi:type="dcterms:W3CDTF">2023-01-25T06:13:00Z</dcterms:modified>
</cp:coreProperties>
</file>