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6DA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A000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A0001" w:rsidP="002A0001">
            <w:r w:rsidRPr="002A0001">
              <w:t>G.4.1.7.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905E0C">
              <w:t xml:space="preserve">parmak </w:t>
            </w:r>
            <w:r w:rsidR="0047638F">
              <w:t>boyalar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089D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parmaklarını çeşitli boyalara batırarak resim kağıtlarının üzerine parmak baskısı yaparlar.</w:t>
            </w:r>
          </w:p>
          <w:p w:rsidR="00905E0C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Oluşan iri benekler, renkli kalemlerle çeşitli nesne ve figürlere benzetirler.</w:t>
            </w:r>
          </w:p>
          <w:p w:rsidR="00905E0C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905E0C" w:rsidRPr="00C22E04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sıcak, soğuk, açık, koyu, yoğun renklerle ilişkilendirilir.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Renk: Rengin türleri, açık, koyu, yoğun</w:t>
            </w:r>
          </w:p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Doku: Gerçek, yapay</w:t>
            </w:r>
          </w:p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Değer (</w:t>
            </w:r>
            <w:proofErr w:type="spellStart"/>
            <w:r>
              <w:t>valör</w:t>
            </w:r>
            <w:proofErr w:type="spellEnd"/>
            <w:r>
              <w:t>): Bir rengin şiddeti, derecelendirme ve gölgelendirme</w:t>
            </w:r>
          </w:p>
          <w:p w:rsidR="00E251B6" w:rsidRPr="00AF7516" w:rsidRDefault="002A0001" w:rsidP="002A0001">
            <w:pPr>
              <w:autoSpaceDE w:val="0"/>
              <w:autoSpaceDN w:val="0"/>
              <w:adjustRightInd w:val="0"/>
            </w:pPr>
            <w:r>
              <w:t>Çeşitlilik: Bir veya birden fazla sanat elemanının ilgi yaratmak için bir arada kullanılması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A62" w:rsidRDefault="00E87A62" w:rsidP="00161E3C">
      <w:r>
        <w:separator/>
      </w:r>
    </w:p>
  </w:endnote>
  <w:endnote w:type="continuationSeparator" w:id="0">
    <w:p w:rsidR="00E87A62" w:rsidRDefault="00E87A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A62" w:rsidRDefault="00E87A62" w:rsidP="00161E3C">
      <w:r>
        <w:separator/>
      </w:r>
    </w:p>
  </w:footnote>
  <w:footnote w:type="continuationSeparator" w:id="0">
    <w:p w:rsidR="00E87A62" w:rsidRDefault="00E87A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44A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9C95D-8219-4527-B495-16937373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2018-10-27T06:15:00Z</dcterms:created>
  <dcterms:modified xsi:type="dcterms:W3CDTF">2018-10-27T06:29:00Z</dcterms:modified>
</cp:coreProperties>
</file>