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Default="00EC5011" w:rsidP="00290979">
      <w:pPr>
        <w:rPr>
          <w:b/>
        </w:rPr>
      </w:pPr>
      <w:bookmarkStart w:id="0" w:name="_Hlk525421178"/>
      <w:r w:rsidRPr="00A64246">
        <w:rPr>
          <w:b/>
        </w:rPr>
        <w:t xml:space="preserve">          </w:t>
      </w:r>
      <w:r w:rsidR="00D25107" w:rsidRPr="00A64246">
        <w:rPr>
          <w:b/>
        </w:rPr>
        <w:t xml:space="preserve">  </w:t>
      </w:r>
      <w:bookmarkEnd w:id="0"/>
    </w:p>
    <w:p w14:paraId="069C0BD7" w14:textId="77777777" w:rsidR="00290979" w:rsidRPr="00A64246" w:rsidRDefault="00290979" w:rsidP="00290979">
      <w:pPr>
        <w:rPr>
          <w:b/>
        </w:rPr>
      </w:pPr>
      <w:r w:rsidRPr="00A64246">
        <w:rPr>
          <w:b/>
        </w:rPr>
        <w:t xml:space="preserve">                              </w:t>
      </w:r>
    </w:p>
    <w:p w14:paraId="2B7EE09E" w14:textId="77777777" w:rsidR="00290979" w:rsidRPr="00A64246" w:rsidRDefault="00290979" w:rsidP="00290979">
      <w:pPr>
        <w:jc w:val="right"/>
        <w:rPr>
          <w:b/>
        </w:rPr>
      </w:pPr>
      <w:r w:rsidRPr="00A64246">
        <w:rPr>
          <w:b/>
        </w:rPr>
        <w:t>... / … / 2024</w:t>
      </w:r>
    </w:p>
    <w:p w14:paraId="3D7BD900" w14:textId="77777777" w:rsidR="00290979" w:rsidRPr="00A64246" w:rsidRDefault="00290979" w:rsidP="00290979">
      <w:pPr>
        <w:rPr>
          <w:b/>
        </w:rPr>
      </w:pPr>
    </w:p>
    <w:p w14:paraId="5340B967" w14:textId="77777777" w:rsidR="00290979" w:rsidRPr="00A64246" w:rsidRDefault="00290979" w:rsidP="00290979">
      <w:pPr>
        <w:jc w:val="center"/>
        <w:rPr>
          <w:b/>
        </w:rPr>
      </w:pPr>
      <w:r w:rsidRPr="00A64246">
        <w:rPr>
          <w:b/>
        </w:rPr>
        <w:t>MATEMATİK DERSİ GÜNLÜK DERS PLANI</w:t>
      </w:r>
    </w:p>
    <w:p w14:paraId="75158D8A" w14:textId="749B0D20" w:rsidR="00290979" w:rsidRPr="00A64246" w:rsidRDefault="00290979" w:rsidP="00290979">
      <w:pPr>
        <w:jc w:val="center"/>
        <w:rPr>
          <w:b/>
        </w:rPr>
      </w:pPr>
      <w:r w:rsidRPr="00A64246">
        <w:rPr>
          <w:b/>
        </w:rPr>
        <w:t xml:space="preserve">(HAFTA </w:t>
      </w:r>
      <w:r w:rsidR="00EB67AF">
        <w:rPr>
          <w:b/>
        </w:rPr>
        <w:t>4</w:t>
      </w:r>
      <w:r w:rsidRPr="00A64246">
        <w:rPr>
          <w:b/>
        </w:rPr>
        <w:t xml:space="preserve">)   </w:t>
      </w:r>
      <w:r w:rsidR="00EB67AF">
        <w:rPr>
          <w:b/>
          <w:color w:val="FF0000"/>
        </w:rPr>
        <w:t xml:space="preserve">30 </w:t>
      </w:r>
      <w:r w:rsidRPr="00A64246">
        <w:rPr>
          <w:b/>
          <w:color w:val="FF0000"/>
        </w:rPr>
        <w:t>EYLÜL</w:t>
      </w:r>
      <w:r w:rsidR="00EB67AF">
        <w:rPr>
          <w:b/>
          <w:color w:val="FF0000"/>
        </w:rPr>
        <w:t>-</w:t>
      </w:r>
      <w:r w:rsidR="00B163DA">
        <w:rPr>
          <w:b/>
          <w:color w:val="FF0000"/>
        </w:rPr>
        <w:t>10</w:t>
      </w:r>
      <w:r w:rsidR="00EB67AF">
        <w:rPr>
          <w:b/>
          <w:color w:val="FF0000"/>
        </w:rPr>
        <w:t xml:space="preserve"> EKİM</w:t>
      </w:r>
    </w:p>
    <w:p w14:paraId="56E3E144" w14:textId="77777777" w:rsidR="00290979" w:rsidRPr="00A64246" w:rsidRDefault="00290979" w:rsidP="00290979">
      <w:pPr>
        <w:tabs>
          <w:tab w:val="left" w:pos="1894"/>
        </w:tabs>
        <w:rPr>
          <w:b/>
        </w:rPr>
      </w:pPr>
      <w:r w:rsidRPr="00A64246">
        <w:rPr>
          <w:b/>
        </w:rPr>
        <w:tab/>
      </w:r>
    </w:p>
    <w:p w14:paraId="7F45CA89" w14:textId="77777777" w:rsidR="00290979" w:rsidRPr="00A64246" w:rsidRDefault="00290979" w:rsidP="00290979">
      <w:pPr>
        <w:rPr>
          <w:b/>
        </w:rPr>
      </w:pPr>
      <w:r w:rsidRPr="00A642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A64246"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A64246" w:rsidRDefault="00290979" w:rsidP="0095572B">
            <w:pPr>
              <w:spacing w:line="220" w:lineRule="exact"/>
            </w:pPr>
            <w:r w:rsidRPr="00A64246">
              <w:rPr>
                <w:b/>
                <w:bCs/>
              </w:rPr>
              <w:t>Süre:</w:t>
            </w:r>
          </w:p>
        </w:tc>
        <w:tc>
          <w:tcPr>
            <w:tcW w:w="7299" w:type="dxa"/>
            <w:tcBorders>
              <w:top w:val="single" w:sz="8" w:space="0" w:color="auto"/>
              <w:left w:val="single" w:sz="8" w:space="0" w:color="auto"/>
              <w:right w:val="single" w:sz="8" w:space="0" w:color="auto"/>
            </w:tcBorders>
            <w:vAlign w:val="center"/>
          </w:tcPr>
          <w:p w14:paraId="1AA563CA" w14:textId="2FD8C274" w:rsidR="00290979" w:rsidRPr="00A64246" w:rsidRDefault="00B163DA" w:rsidP="0095572B">
            <w:pPr>
              <w:spacing w:line="220" w:lineRule="exact"/>
            </w:pPr>
            <w:r>
              <w:t>8</w:t>
            </w:r>
          </w:p>
        </w:tc>
      </w:tr>
      <w:tr w:rsidR="00290979" w:rsidRPr="00A64246"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A64246" w:rsidRDefault="00290979" w:rsidP="0095572B">
            <w:pPr>
              <w:spacing w:line="180" w:lineRule="exact"/>
              <w:rPr>
                <w:b/>
              </w:rPr>
            </w:pPr>
            <w:r w:rsidRPr="00A64246">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A64246" w:rsidRDefault="00290979" w:rsidP="0095572B">
            <w:pPr>
              <w:tabs>
                <w:tab w:val="left" w:pos="284"/>
              </w:tabs>
              <w:spacing w:line="240" w:lineRule="exact"/>
            </w:pPr>
            <w:r w:rsidRPr="00A64246">
              <w:t>MATEMATİK</w:t>
            </w:r>
          </w:p>
        </w:tc>
      </w:tr>
      <w:tr w:rsidR="00290979" w:rsidRPr="00A64246"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A64246" w:rsidRDefault="00290979" w:rsidP="0095572B">
            <w:pPr>
              <w:spacing w:line="180" w:lineRule="exact"/>
              <w:rPr>
                <w:b/>
              </w:rPr>
            </w:pPr>
            <w:r w:rsidRPr="00A64246">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A64246" w:rsidRDefault="00290979" w:rsidP="0095572B">
            <w:pPr>
              <w:tabs>
                <w:tab w:val="left" w:pos="284"/>
              </w:tabs>
              <w:spacing w:line="240" w:lineRule="exact"/>
            </w:pPr>
            <w:r w:rsidRPr="00A64246">
              <w:t>1</w:t>
            </w:r>
          </w:p>
        </w:tc>
      </w:tr>
      <w:tr w:rsidR="00290979" w:rsidRPr="00A64246"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A64246" w:rsidRDefault="00290979" w:rsidP="0095572B">
            <w:pPr>
              <w:spacing w:line="180" w:lineRule="exact"/>
              <w:rPr>
                <w:b/>
              </w:rPr>
            </w:pPr>
            <w:r w:rsidRPr="00A64246">
              <w:rPr>
                <w:b/>
              </w:rPr>
              <w:t xml:space="preserve">TEMA        </w:t>
            </w:r>
          </w:p>
        </w:tc>
        <w:tc>
          <w:tcPr>
            <w:tcW w:w="7300" w:type="dxa"/>
            <w:tcBorders>
              <w:left w:val="single" w:sz="8" w:space="0" w:color="auto"/>
              <w:right w:val="single" w:sz="8" w:space="0" w:color="auto"/>
            </w:tcBorders>
            <w:vAlign w:val="center"/>
          </w:tcPr>
          <w:p w14:paraId="20E39916" w14:textId="2DD9F42F" w:rsidR="00290979" w:rsidRPr="00A64246" w:rsidRDefault="00EB67AF" w:rsidP="0095572B">
            <w:pPr>
              <w:tabs>
                <w:tab w:val="left" w:pos="284"/>
              </w:tabs>
              <w:spacing w:line="240" w:lineRule="exact"/>
            </w:pPr>
            <w:r w:rsidRPr="00454509">
              <w:rPr>
                <w:rFonts w:ascii="Tahoma" w:hAnsi="Tahoma" w:cs="Tahoma"/>
                <w:b/>
                <w:sz w:val="18"/>
                <w:szCs w:val="18"/>
              </w:rPr>
              <w:t>SAYILAR VE NİCELİKLER (1)</w:t>
            </w:r>
          </w:p>
        </w:tc>
      </w:tr>
      <w:tr w:rsidR="00290979" w:rsidRPr="00A64246"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A64246" w:rsidRDefault="00290979" w:rsidP="0095572B">
            <w:pPr>
              <w:spacing w:line="180" w:lineRule="exact"/>
              <w:rPr>
                <w:b/>
              </w:rPr>
            </w:pPr>
            <w:r w:rsidRPr="00A64246">
              <w:rPr>
                <w:b/>
              </w:rPr>
              <w:t>KONU</w:t>
            </w:r>
          </w:p>
        </w:tc>
        <w:tc>
          <w:tcPr>
            <w:tcW w:w="7300" w:type="dxa"/>
            <w:tcBorders>
              <w:left w:val="single" w:sz="8" w:space="0" w:color="auto"/>
              <w:right w:val="single" w:sz="8" w:space="0" w:color="auto"/>
            </w:tcBorders>
            <w:vAlign w:val="center"/>
          </w:tcPr>
          <w:p w14:paraId="2BCCFA29" w14:textId="6532F38D" w:rsidR="00EB67AF" w:rsidRPr="003311C8" w:rsidRDefault="003311C8" w:rsidP="00EB67AF">
            <w:pPr>
              <w:rPr>
                <w:rFonts w:ascii="Tahoma" w:hAnsi="Tahoma" w:cs="Tahoma"/>
                <w:b/>
                <w:sz w:val="16"/>
                <w:szCs w:val="16"/>
              </w:rPr>
            </w:pPr>
            <w:r>
              <w:rPr>
                <w:rFonts w:ascii="Tahoma" w:hAnsi="Tahoma" w:cs="Tahoma"/>
                <w:sz w:val="12"/>
                <w:szCs w:val="12"/>
              </w:rPr>
              <w:t>Rakamlar ve Sayılar</w:t>
            </w:r>
          </w:p>
          <w:p w14:paraId="33BC6391" w14:textId="4E39A939" w:rsidR="00290979" w:rsidRPr="00A64246" w:rsidRDefault="00290979" w:rsidP="00290979">
            <w:pPr>
              <w:tabs>
                <w:tab w:val="left" w:pos="284"/>
              </w:tabs>
              <w:spacing w:line="240" w:lineRule="exact"/>
            </w:pPr>
          </w:p>
        </w:tc>
      </w:tr>
    </w:tbl>
    <w:p w14:paraId="29139F5A" w14:textId="77777777" w:rsidR="00290979" w:rsidRPr="00A64246" w:rsidRDefault="00290979" w:rsidP="00290979">
      <w:pPr>
        <w:ind w:firstLine="180"/>
        <w:rPr>
          <w:b/>
        </w:rPr>
      </w:pPr>
    </w:p>
    <w:p w14:paraId="70D50933" w14:textId="77777777" w:rsidR="00290979" w:rsidRPr="00A64246" w:rsidRDefault="00290979" w:rsidP="00290979">
      <w:pPr>
        <w:ind w:firstLine="180"/>
        <w:rPr>
          <w:b/>
        </w:rPr>
      </w:pPr>
      <w:r w:rsidRPr="00A642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A64246"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A64246" w:rsidRDefault="003311C8" w:rsidP="003311C8">
            <w:pPr>
              <w:pStyle w:val="Balk1"/>
              <w:rPr>
                <w:sz w:val="20"/>
              </w:rPr>
            </w:pPr>
            <w:r w:rsidRPr="00A64246">
              <w:rPr>
                <w:sz w:val="20"/>
              </w:rPr>
              <w:t>ÖĞRENME ÇIKTILARI</w:t>
            </w:r>
          </w:p>
          <w:p w14:paraId="13409247" w14:textId="77777777" w:rsidR="003311C8" w:rsidRPr="00A64246" w:rsidRDefault="003311C8" w:rsidP="003311C8">
            <w:pPr>
              <w:pStyle w:val="Balk1"/>
              <w:jc w:val="left"/>
              <w:rPr>
                <w:sz w:val="20"/>
              </w:rPr>
            </w:pPr>
            <w:r w:rsidRPr="00A64246">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766DE19" w14:textId="77777777" w:rsidR="003311C8" w:rsidRPr="00303757" w:rsidRDefault="003311C8" w:rsidP="003311C8">
            <w:pPr>
              <w:rPr>
                <w:rFonts w:ascii="Tahoma" w:hAnsi="Tahoma" w:cs="Tahoma"/>
                <w:sz w:val="12"/>
                <w:szCs w:val="12"/>
              </w:rPr>
            </w:pPr>
            <w:r w:rsidRPr="00303757">
              <w:rPr>
                <w:rFonts w:ascii="Tahoma" w:hAnsi="Tahoma" w:cs="Tahoma"/>
                <w:sz w:val="12"/>
                <w:szCs w:val="12"/>
              </w:rPr>
              <w:t>Niceliklerin büyüklüklerinin farklı temsillerini tanır.</w:t>
            </w:r>
          </w:p>
          <w:p w14:paraId="10631377" w14:textId="77777777" w:rsidR="003311C8" w:rsidRPr="00303757" w:rsidRDefault="003311C8" w:rsidP="003311C8">
            <w:pPr>
              <w:rPr>
                <w:rFonts w:ascii="Tahoma" w:hAnsi="Tahoma" w:cs="Tahoma"/>
                <w:sz w:val="12"/>
                <w:szCs w:val="12"/>
              </w:rPr>
            </w:pPr>
            <w:r w:rsidRPr="00303757">
              <w:rPr>
                <w:rFonts w:ascii="Tahoma" w:hAnsi="Tahoma" w:cs="Tahoma"/>
                <w:sz w:val="12"/>
                <w:szCs w:val="12"/>
              </w:rPr>
              <w:t>Karşılaştığı niceliklerin büyüklüklerini, farklı temsilleri bağlamında belirler.</w:t>
            </w:r>
          </w:p>
          <w:p w14:paraId="75E334F3" w14:textId="43EE806A" w:rsidR="003311C8" w:rsidRPr="00A64246" w:rsidRDefault="003311C8" w:rsidP="003311C8">
            <w:r w:rsidRPr="00303757">
              <w:rPr>
                <w:rFonts w:ascii="Tahoma" w:hAnsi="Tahoma" w:cs="Tahoma"/>
                <w:sz w:val="12"/>
                <w:szCs w:val="12"/>
              </w:rPr>
              <w:t>Karşılaştığı niceliklerin büyüklüklerini rakam ve sayılarla okur ve yazar.</w:t>
            </w:r>
          </w:p>
        </w:tc>
      </w:tr>
      <w:tr w:rsidR="003311C8" w:rsidRPr="00A64246"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A64246" w:rsidRDefault="003311C8" w:rsidP="003311C8">
            <w:pPr>
              <w:pStyle w:val="Balk2"/>
              <w:spacing w:line="240" w:lineRule="auto"/>
              <w:jc w:val="left"/>
            </w:pPr>
            <w:r w:rsidRPr="00A64246">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A64246" w:rsidRDefault="003311C8" w:rsidP="003311C8">
            <w:r w:rsidRPr="00A64246">
              <w:t xml:space="preserve">1.Anlatım 2.Tüme varım 3. Tümdengelim 4. Grup tartışması 5. Gezi gözlem 6. Gösteri 7. Soru yanıt 8. Örnek olay </w:t>
            </w:r>
          </w:p>
          <w:p w14:paraId="7E72D778" w14:textId="77777777" w:rsidR="003311C8" w:rsidRPr="00A64246" w:rsidRDefault="003311C8" w:rsidP="003311C8">
            <w:r w:rsidRPr="00A64246">
              <w:t>9. Beyin fırtınası 10. Canlandırma 11. Grup çalışmaları 12. Oyunlar 13. Rol yapma 14. Canlandırma</w:t>
            </w:r>
          </w:p>
        </w:tc>
      </w:tr>
      <w:tr w:rsidR="003311C8" w:rsidRPr="00A64246"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A64246" w:rsidRDefault="003311C8" w:rsidP="003311C8">
            <w:pPr>
              <w:pStyle w:val="Balk2"/>
              <w:spacing w:line="240" w:lineRule="auto"/>
              <w:jc w:val="left"/>
            </w:pPr>
            <w:r w:rsidRPr="00A64246">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A64246" w:rsidRDefault="003311C8" w:rsidP="003311C8">
            <w:pPr>
              <w:rPr>
                <w:b/>
              </w:rPr>
            </w:pPr>
            <w:r w:rsidRPr="00A64246">
              <w:rPr>
                <w:b/>
              </w:rPr>
              <w:t xml:space="preserve">A. Yazılı Kaynaklar </w:t>
            </w:r>
            <w:r w:rsidRPr="00A64246">
              <w:t>1. Matematik Ders Kitabımız 2. Ansiklopediler 3. Güncel yayınlar 4. Öykü, hikâye kitapları</w:t>
            </w:r>
          </w:p>
          <w:p w14:paraId="21C460F6" w14:textId="77777777" w:rsidR="003311C8" w:rsidRPr="00A64246" w:rsidRDefault="003311C8" w:rsidP="003311C8">
            <w:pPr>
              <w:rPr>
                <w:b/>
              </w:rPr>
            </w:pPr>
            <w:r w:rsidRPr="00A64246">
              <w:rPr>
                <w:b/>
              </w:rPr>
              <w:t xml:space="preserve">B. Kaynak kişiler </w:t>
            </w:r>
            <w:r w:rsidRPr="00A64246">
              <w:t>1.Öğretmenler 2. Aile bireyleri</w:t>
            </w:r>
          </w:p>
          <w:p w14:paraId="05C873FE" w14:textId="77777777" w:rsidR="003311C8" w:rsidRPr="00A64246" w:rsidRDefault="003311C8" w:rsidP="003311C8">
            <w:pPr>
              <w:rPr>
                <w:b/>
                <w:bCs/>
              </w:rPr>
            </w:pPr>
            <w:r w:rsidRPr="00A64246">
              <w:rPr>
                <w:b/>
                <w:bCs/>
              </w:rPr>
              <w:t xml:space="preserve">C. Görsel Kaynaklar </w:t>
            </w:r>
            <w:r w:rsidRPr="00A64246">
              <w:t>1. Video 2. Etkinlik örnekleri 3. Bilgisayar vb.</w:t>
            </w:r>
          </w:p>
          <w:p w14:paraId="76169AB5" w14:textId="77777777" w:rsidR="003311C8" w:rsidRPr="00A64246" w:rsidRDefault="003311C8" w:rsidP="003311C8">
            <w:r w:rsidRPr="00A64246">
              <w:rPr>
                <w:b/>
              </w:rPr>
              <w:t>D.EBA</w:t>
            </w:r>
          </w:p>
        </w:tc>
      </w:tr>
      <w:tr w:rsidR="003311C8" w:rsidRPr="00A64246"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A64246" w:rsidRDefault="003311C8" w:rsidP="003311C8">
            <w:pPr>
              <w:rPr>
                <w:b/>
              </w:rPr>
            </w:pPr>
            <w:r w:rsidRPr="00A64246">
              <w:rPr>
                <w:b/>
              </w:rPr>
              <w:t xml:space="preserve">DERS ALANI                   </w:t>
            </w:r>
          </w:p>
        </w:tc>
        <w:tc>
          <w:tcPr>
            <w:tcW w:w="7304" w:type="dxa"/>
            <w:gridSpan w:val="2"/>
            <w:tcBorders>
              <w:right w:val="single" w:sz="8" w:space="0" w:color="auto"/>
            </w:tcBorders>
            <w:vAlign w:val="center"/>
          </w:tcPr>
          <w:p w14:paraId="5BC58C69" w14:textId="77777777" w:rsidR="003311C8" w:rsidRPr="00A64246" w:rsidRDefault="003311C8" w:rsidP="003311C8">
            <w:pPr>
              <w:tabs>
                <w:tab w:val="left" w:pos="284"/>
                <w:tab w:val="left" w:pos="2268"/>
                <w:tab w:val="left" w:pos="2520"/>
              </w:tabs>
              <w:spacing w:line="240" w:lineRule="exact"/>
            </w:pPr>
          </w:p>
        </w:tc>
      </w:tr>
      <w:tr w:rsidR="003311C8" w:rsidRPr="00A64246"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A64246" w:rsidRDefault="003311C8" w:rsidP="003311C8">
            <w:pPr>
              <w:jc w:val="center"/>
              <w:rPr>
                <w:b/>
              </w:rPr>
            </w:pPr>
            <w:r w:rsidRPr="00A64246">
              <w:rPr>
                <w:b/>
              </w:rPr>
              <w:t>ÖĞRENME-ÖĞRETME</w:t>
            </w:r>
          </w:p>
          <w:p w14:paraId="09674D44" w14:textId="77777777" w:rsidR="003311C8" w:rsidRPr="00A64246" w:rsidRDefault="003311C8" w:rsidP="003311C8">
            <w:pPr>
              <w:jc w:val="center"/>
            </w:pPr>
            <w:r w:rsidRPr="00A64246">
              <w:rPr>
                <w:b/>
              </w:rPr>
              <w:t>YAŞANTILARI</w:t>
            </w:r>
          </w:p>
        </w:tc>
      </w:tr>
      <w:tr w:rsidR="003311C8" w:rsidRPr="00A64246"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A64246" w:rsidRDefault="003311C8" w:rsidP="003311C8">
            <w:pPr>
              <w:autoSpaceDE w:val="0"/>
              <w:autoSpaceDN w:val="0"/>
              <w:adjustRightInd w:val="0"/>
              <w:rPr>
                <w:b/>
                <w:iCs/>
              </w:rPr>
            </w:pPr>
            <w:r w:rsidRPr="00A64246">
              <w:rPr>
                <w:b/>
                <w:iCs/>
              </w:rPr>
              <w:lastRenderedPageBreak/>
              <w:t>ÖĞRENME-ÖĞRETME</w:t>
            </w:r>
          </w:p>
          <w:p w14:paraId="20B2E29D" w14:textId="77777777" w:rsidR="003311C8" w:rsidRPr="00A64246" w:rsidRDefault="003311C8" w:rsidP="003311C8">
            <w:pPr>
              <w:autoSpaceDE w:val="0"/>
              <w:autoSpaceDN w:val="0"/>
              <w:adjustRightInd w:val="0"/>
              <w:rPr>
                <w:iCs/>
              </w:rPr>
            </w:pPr>
            <w:r w:rsidRPr="00A64246">
              <w:rPr>
                <w:b/>
                <w:iCs/>
              </w:rPr>
              <w:t>UYGULAMALARI</w:t>
            </w:r>
          </w:p>
        </w:tc>
        <w:tc>
          <w:tcPr>
            <w:tcW w:w="7295" w:type="dxa"/>
            <w:tcBorders>
              <w:top w:val="single" w:sz="8" w:space="0" w:color="auto"/>
              <w:left w:val="single" w:sz="8" w:space="0" w:color="auto"/>
              <w:right w:val="single" w:sz="8" w:space="0" w:color="auto"/>
            </w:tcBorders>
            <w:vAlign w:val="center"/>
          </w:tcPr>
          <w:p w14:paraId="09AC67B2" w14:textId="7DA11A08" w:rsidR="003311C8" w:rsidRDefault="003311C8" w:rsidP="003311C8">
            <w:pPr>
              <w:autoSpaceDE w:val="0"/>
              <w:autoSpaceDN w:val="0"/>
              <w:adjustRightInd w:val="0"/>
              <w:rPr>
                <w:iCs/>
              </w:rPr>
            </w:pPr>
            <w:r w:rsidRPr="00A64246">
              <w:rPr>
                <w:iCs/>
              </w:rPr>
              <w:t xml:space="preserve">(Sayfa </w:t>
            </w:r>
            <w:r>
              <w:rPr>
                <w:iCs/>
              </w:rPr>
              <w:t>42</w:t>
            </w:r>
            <w:r w:rsidRPr="00A64246">
              <w:rPr>
                <w:iCs/>
              </w:rPr>
              <w:t xml:space="preserve">) </w:t>
            </w:r>
            <w:r>
              <w:rPr>
                <w:iCs/>
              </w:rPr>
              <w:t>Aynısını bul oyunu oynanır.</w:t>
            </w:r>
          </w:p>
          <w:p w14:paraId="7EC77466" w14:textId="4A54F702" w:rsidR="003311C8" w:rsidRDefault="003311C8" w:rsidP="003311C8">
            <w:pPr>
              <w:autoSpaceDE w:val="0"/>
              <w:autoSpaceDN w:val="0"/>
              <w:adjustRightInd w:val="0"/>
              <w:rPr>
                <w:iCs/>
              </w:rPr>
            </w:pPr>
            <w:r>
              <w:rPr>
                <w:iCs/>
              </w:rPr>
              <w:t>(Sayfa 43-44) Varlıkların sayıları söylenir.</w:t>
            </w:r>
          </w:p>
          <w:p w14:paraId="5D24DFFD" w14:textId="0B0576C8" w:rsidR="003311C8" w:rsidRDefault="003311C8" w:rsidP="003311C8">
            <w:pPr>
              <w:autoSpaceDE w:val="0"/>
              <w:autoSpaceDN w:val="0"/>
              <w:adjustRightInd w:val="0"/>
              <w:rPr>
                <w:iCs/>
              </w:rPr>
            </w:pPr>
            <w:r>
              <w:rPr>
                <w:iCs/>
              </w:rPr>
              <w:t>(Sayfa 45) Boyama etkinliği yapılır.</w:t>
            </w:r>
          </w:p>
          <w:p w14:paraId="05554D90" w14:textId="104D8546" w:rsidR="003311C8" w:rsidRDefault="003311C8" w:rsidP="003311C8">
            <w:pPr>
              <w:autoSpaceDE w:val="0"/>
              <w:autoSpaceDN w:val="0"/>
              <w:adjustRightInd w:val="0"/>
              <w:rPr>
                <w:iCs/>
              </w:rPr>
            </w:pPr>
            <w:r>
              <w:rPr>
                <w:iCs/>
              </w:rPr>
              <w:t>(Sayfa 46) 1 rakamının yazılış yönü gösterilir, yazılır ve boyanır.</w:t>
            </w:r>
          </w:p>
          <w:p w14:paraId="10F44E6F" w14:textId="2B00935D" w:rsidR="003311C8" w:rsidRDefault="003311C8" w:rsidP="003311C8">
            <w:pPr>
              <w:autoSpaceDE w:val="0"/>
              <w:autoSpaceDN w:val="0"/>
              <w:adjustRightInd w:val="0"/>
              <w:rPr>
                <w:iCs/>
              </w:rPr>
            </w:pPr>
            <w:r>
              <w:rPr>
                <w:iCs/>
              </w:rPr>
              <w:t>(Sayfa 47-48-49) Varlıklar ve sayılar gösterilir. Boyama etkinliği yapılır.</w:t>
            </w:r>
          </w:p>
          <w:p w14:paraId="55C098F0" w14:textId="1CB6C5EF" w:rsidR="003311C8" w:rsidRDefault="003311C8" w:rsidP="003311C8">
            <w:pPr>
              <w:autoSpaceDE w:val="0"/>
              <w:autoSpaceDN w:val="0"/>
              <w:adjustRightInd w:val="0"/>
              <w:rPr>
                <w:iCs/>
              </w:rPr>
            </w:pPr>
            <w:r>
              <w:rPr>
                <w:iCs/>
              </w:rPr>
              <w:t>(Sayfa 50-51-52-53) 2 rakamının yazılış yönü gösterilir, yazılır ve boyanır. Varlık sayısı söylenir. Boyama etkinliği yapılır.</w:t>
            </w:r>
          </w:p>
          <w:p w14:paraId="0BE7103A" w14:textId="6DEAFFAA" w:rsidR="003311C8" w:rsidRDefault="003311C8" w:rsidP="003311C8">
            <w:pPr>
              <w:autoSpaceDE w:val="0"/>
              <w:autoSpaceDN w:val="0"/>
              <w:adjustRightInd w:val="0"/>
              <w:rPr>
                <w:iCs/>
              </w:rPr>
            </w:pPr>
            <w:r>
              <w:rPr>
                <w:iCs/>
              </w:rPr>
              <w:t>(Sayfa 54-55-56-57) 3 rakamının yazılış yönü gösterilir, yazılır ve boyanır. Varlık sayısı söylenir. Boyama etkinliği yapılır</w:t>
            </w:r>
          </w:p>
          <w:p w14:paraId="3A0C64F2" w14:textId="241D219B" w:rsidR="003311C8" w:rsidRDefault="003311C8" w:rsidP="003311C8">
            <w:pPr>
              <w:autoSpaceDE w:val="0"/>
              <w:autoSpaceDN w:val="0"/>
              <w:adjustRightInd w:val="0"/>
              <w:rPr>
                <w:iCs/>
              </w:rPr>
            </w:pPr>
            <w:r>
              <w:rPr>
                <w:iCs/>
              </w:rPr>
              <w:t>(Sayfa 58-59-60-61) 4 rakamının yazılış yönü gösterilir, yazılır ve boyanır. Varlık sayısı söylenir. Boyama etkinliği yapılır</w:t>
            </w:r>
          </w:p>
          <w:p w14:paraId="37A477C5" w14:textId="47218712" w:rsidR="003311C8" w:rsidRDefault="003311C8" w:rsidP="003311C8">
            <w:pPr>
              <w:autoSpaceDE w:val="0"/>
              <w:autoSpaceDN w:val="0"/>
              <w:adjustRightInd w:val="0"/>
              <w:rPr>
                <w:iCs/>
              </w:rPr>
            </w:pPr>
            <w:r>
              <w:rPr>
                <w:iCs/>
              </w:rPr>
              <w:t>(Sayfa 62-63-64-65) 5 rakamının yazılış yönü gösterilir, yazılır ve boyanır. Varlık sayısı söylenir. Boyama etkinliği yapılır</w:t>
            </w:r>
          </w:p>
          <w:p w14:paraId="042DC9D6" w14:textId="18D70E84" w:rsidR="003311C8" w:rsidRDefault="003311C8" w:rsidP="003311C8">
            <w:pPr>
              <w:autoSpaceDE w:val="0"/>
              <w:autoSpaceDN w:val="0"/>
              <w:adjustRightInd w:val="0"/>
              <w:rPr>
                <w:iCs/>
              </w:rPr>
            </w:pPr>
            <w:r>
              <w:rPr>
                <w:iCs/>
              </w:rPr>
              <w:t>(Sayfa 66-67-68-69) 6 rakamının yazılış yönü gösterilir, yazılır ve boyanır. Varlık sayısı söylenir. Boyama etkinliği yapılır</w:t>
            </w:r>
          </w:p>
          <w:p w14:paraId="7F874433" w14:textId="14E96B98" w:rsidR="003311C8" w:rsidRDefault="003311C8" w:rsidP="003311C8">
            <w:pPr>
              <w:autoSpaceDE w:val="0"/>
              <w:autoSpaceDN w:val="0"/>
              <w:adjustRightInd w:val="0"/>
              <w:rPr>
                <w:iCs/>
              </w:rPr>
            </w:pPr>
            <w:r>
              <w:rPr>
                <w:iCs/>
              </w:rPr>
              <w:t>(Sayfa 70-71-72-73) 7 rakamının yazılış yönü gösterilir, yazılır ve boyanır. Varlık sayısı söylenir. Boyama etkinliği yapılır</w:t>
            </w:r>
          </w:p>
          <w:p w14:paraId="4F7652D1" w14:textId="1EF6E559" w:rsidR="003311C8" w:rsidRDefault="003311C8" w:rsidP="003311C8">
            <w:pPr>
              <w:autoSpaceDE w:val="0"/>
              <w:autoSpaceDN w:val="0"/>
              <w:adjustRightInd w:val="0"/>
              <w:rPr>
                <w:iCs/>
              </w:rPr>
            </w:pPr>
            <w:r>
              <w:rPr>
                <w:iCs/>
              </w:rPr>
              <w:t>(Sayfa 74-75-76-77) 8 rakamının yazılış yönü gösterilir, yazılır ve boyanır. Varlık sayısı söylenir. Boyama etkinliği yapılır</w:t>
            </w:r>
          </w:p>
          <w:p w14:paraId="461AE3C1" w14:textId="68290886" w:rsidR="003311C8" w:rsidRDefault="003311C8" w:rsidP="003311C8">
            <w:pPr>
              <w:autoSpaceDE w:val="0"/>
              <w:autoSpaceDN w:val="0"/>
              <w:adjustRightInd w:val="0"/>
              <w:rPr>
                <w:iCs/>
              </w:rPr>
            </w:pPr>
            <w:r>
              <w:rPr>
                <w:iCs/>
              </w:rPr>
              <w:t>(Sayfa 78-79-80-81) 9 rakamının yazılış yönü gösterilir, yazılır ve boyanır. Varlık sayısı söylenir. Boyama etkinliği yapılır</w:t>
            </w:r>
          </w:p>
          <w:p w14:paraId="65C0F005" w14:textId="65C3D49C" w:rsidR="003311C8" w:rsidRDefault="003311C8" w:rsidP="003311C8">
            <w:pPr>
              <w:autoSpaceDE w:val="0"/>
              <w:autoSpaceDN w:val="0"/>
              <w:adjustRightInd w:val="0"/>
              <w:rPr>
                <w:iCs/>
              </w:rPr>
            </w:pPr>
            <w:r>
              <w:rPr>
                <w:iCs/>
              </w:rPr>
              <w:t>(Sayfa 82-83-84-85) 0 rakamının yazılış yönü gösterilir, yazılır ve boyanır. Varlık sayısı söylenir. Boyama etkinliği yapılır</w:t>
            </w:r>
          </w:p>
          <w:p w14:paraId="031EA03C" w14:textId="357F62CB" w:rsidR="003311C8" w:rsidRDefault="003311C8" w:rsidP="003311C8">
            <w:pPr>
              <w:autoSpaceDE w:val="0"/>
              <w:autoSpaceDN w:val="0"/>
              <w:adjustRightInd w:val="0"/>
              <w:rPr>
                <w:iCs/>
              </w:rPr>
            </w:pPr>
            <w:r>
              <w:rPr>
                <w:iCs/>
              </w:rPr>
              <w:t>(Sayfa 86-87) Sayılar ve parmaklar etkinliği yapılır.</w:t>
            </w:r>
          </w:p>
          <w:p w14:paraId="10B3AC74" w14:textId="7975933D" w:rsidR="003311C8" w:rsidRDefault="003311C8" w:rsidP="003311C8">
            <w:pPr>
              <w:autoSpaceDE w:val="0"/>
              <w:autoSpaceDN w:val="0"/>
              <w:adjustRightInd w:val="0"/>
              <w:rPr>
                <w:iCs/>
              </w:rPr>
            </w:pPr>
            <w:r>
              <w:rPr>
                <w:iCs/>
              </w:rPr>
              <w:t>(Sayfa 88-89) Sayılar ve çiçekler etkinliği yapılır.</w:t>
            </w:r>
          </w:p>
          <w:p w14:paraId="12414CF3" w14:textId="6AD2D4EB" w:rsidR="003311C8" w:rsidRDefault="003311C8" w:rsidP="003311C8">
            <w:pPr>
              <w:autoSpaceDE w:val="0"/>
              <w:autoSpaceDN w:val="0"/>
              <w:adjustRightInd w:val="0"/>
              <w:rPr>
                <w:iCs/>
              </w:rPr>
            </w:pPr>
            <w:r>
              <w:rPr>
                <w:iCs/>
              </w:rPr>
              <w:t>(Sayfa 90-91) Etkinlikler yapılır.</w:t>
            </w:r>
          </w:p>
          <w:p w14:paraId="51D276B5" w14:textId="1414CE85" w:rsidR="003311C8" w:rsidRDefault="003311C8" w:rsidP="003311C8">
            <w:pPr>
              <w:autoSpaceDE w:val="0"/>
              <w:autoSpaceDN w:val="0"/>
              <w:adjustRightInd w:val="0"/>
              <w:rPr>
                <w:iCs/>
              </w:rPr>
            </w:pPr>
            <w:r>
              <w:rPr>
                <w:iCs/>
              </w:rPr>
              <w:t>(Sayfa 92-97) Nesne sayısını belirleme etkinlikleri yapılır.</w:t>
            </w:r>
          </w:p>
          <w:p w14:paraId="205A5AD3" w14:textId="77777777" w:rsidR="003311C8" w:rsidRDefault="003311C8" w:rsidP="003311C8">
            <w:pPr>
              <w:autoSpaceDE w:val="0"/>
              <w:autoSpaceDN w:val="0"/>
              <w:adjustRightInd w:val="0"/>
              <w:rPr>
                <w:iCs/>
              </w:rPr>
            </w:pPr>
          </w:p>
          <w:p w14:paraId="12DB64A3" w14:textId="77777777" w:rsidR="003311C8" w:rsidRPr="00A64246" w:rsidRDefault="003311C8" w:rsidP="003311C8">
            <w:pPr>
              <w:autoSpaceDE w:val="0"/>
              <w:autoSpaceDN w:val="0"/>
              <w:adjustRightInd w:val="0"/>
              <w:rPr>
                <w:iCs/>
              </w:rPr>
            </w:pPr>
          </w:p>
          <w:p w14:paraId="7A434E54" w14:textId="64F568BB" w:rsidR="003311C8" w:rsidRPr="00A64246" w:rsidRDefault="003311C8" w:rsidP="003311C8">
            <w:pPr>
              <w:autoSpaceDE w:val="0"/>
              <w:autoSpaceDN w:val="0"/>
              <w:adjustRightInd w:val="0"/>
              <w:rPr>
                <w:iCs/>
              </w:rPr>
            </w:pPr>
          </w:p>
        </w:tc>
      </w:tr>
      <w:tr w:rsidR="003311C8" w:rsidRPr="00A64246"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A64246" w:rsidRDefault="003311C8" w:rsidP="003311C8">
            <w:pPr>
              <w:jc w:val="center"/>
              <w:rPr>
                <w:b/>
              </w:rPr>
            </w:pPr>
            <w:r w:rsidRPr="00A64246">
              <w:rPr>
                <w:b/>
              </w:rPr>
              <w:t>FARKLILAŞTIRMA</w:t>
            </w:r>
          </w:p>
        </w:tc>
      </w:tr>
      <w:tr w:rsidR="003311C8" w:rsidRPr="00A64246"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A64246" w:rsidRDefault="003311C8" w:rsidP="003311C8">
            <w:pPr>
              <w:rPr>
                <w:b/>
              </w:rPr>
            </w:pPr>
            <w:r w:rsidRPr="00A64246">
              <w:rPr>
                <w:b/>
              </w:rPr>
              <w:t>ZENGİNLEŞTİRME</w:t>
            </w:r>
          </w:p>
        </w:tc>
        <w:tc>
          <w:tcPr>
            <w:tcW w:w="7304" w:type="dxa"/>
            <w:gridSpan w:val="2"/>
            <w:tcBorders>
              <w:top w:val="single" w:sz="8" w:space="0" w:color="auto"/>
              <w:bottom w:val="single" w:sz="8" w:space="0" w:color="auto"/>
              <w:right w:val="single" w:sz="8" w:space="0" w:color="auto"/>
            </w:tcBorders>
            <w:vAlign w:val="center"/>
          </w:tcPr>
          <w:p w14:paraId="4F18EA2C" w14:textId="77777777" w:rsidR="003311C8" w:rsidRDefault="003311C8" w:rsidP="003311C8">
            <w:pPr>
              <w:pStyle w:val="TableParagraph"/>
              <w:rPr>
                <w:rFonts w:ascii="Tahoma" w:hAnsi="Tahoma" w:cs="Tahoma"/>
                <w:sz w:val="12"/>
                <w:szCs w:val="12"/>
              </w:rPr>
            </w:pPr>
            <w:r w:rsidRPr="009F62AA">
              <w:rPr>
                <w:rFonts w:ascii="Tahoma" w:hAnsi="Tahoma" w:cs="Tahoma"/>
                <w:sz w:val="12"/>
                <w:szCs w:val="12"/>
              </w:rPr>
              <w:t>100’e kadar ileriye ve 20’den geriye doğru ritmik sayabilmede ritmik saymalar öğrenme</w:t>
            </w:r>
            <w:r>
              <w:rPr>
                <w:rFonts w:ascii="Tahoma" w:hAnsi="Tahoma" w:cs="Tahoma"/>
                <w:sz w:val="12"/>
                <w:szCs w:val="12"/>
              </w:rPr>
              <w:t xml:space="preserve"> </w:t>
            </w:r>
            <w:r w:rsidRPr="009F62AA">
              <w:rPr>
                <w:rFonts w:ascii="Tahoma" w:hAnsi="Tahoma" w:cs="Tahoma"/>
                <w:sz w:val="12"/>
                <w:szCs w:val="12"/>
              </w:rPr>
              <w:t>farklılıkları dikkate alınarak verilmeyen sayıyı bulma, bulunan sayının birden çok sayı ile</w:t>
            </w:r>
            <w:r>
              <w:rPr>
                <w:rFonts w:ascii="Tahoma" w:hAnsi="Tahoma" w:cs="Tahoma"/>
                <w:sz w:val="12"/>
                <w:szCs w:val="12"/>
              </w:rPr>
              <w:t xml:space="preserve"> </w:t>
            </w:r>
            <w:r w:rsidRPr="009F62AA">
              <w:rPr>
                <w:rFonts w:ascii="Tahoma" w:hAnsi="Tahoma" w:cs="Tahoma"/>
                <w:sz w:val="12"/>
                <w:szCs w:val="12"/>
              </w:rPr>
              <w:t>karşılaştırılarak ilgili sayıdan az, çok ve eşit etkinlikleri yapılır.</w:t>
            </w:r>
          </w:p>
          <w:p w14:paraId="756A17A3" w14:textId="3B1FD41B" w:rsidR="003311C8" w:rsidRPr="00A64246" w:rsidRDefault="003311C8" w:rsidP="003311C8"/>
        </w:tc>
      </w:tr>
      <w:tr w:rsidR="003311C8" w:rsidRPr="00A64246"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A64246" w:rsidRDefault="003311C8" w:rsidP="003311C8">
            <w:pPr>
              <w:rPr>
                <w:b/>
              </w:rPr>
            </w:pPr>
            <w:r w:rsidRPr="00A64246">
              <w:rPr>
                <w:b/>
              </w:rPr>
              <w:t>DESTEKLEME</w:t>
            </w:r>
          </w:p>
        </w:tc>
        <w:tc>
          <w:tcPr>
            <w:tcW w:w="7304" w:type="dxa"/>
            <w:gridSpan w:val="2"/>
            <w:tcBorders>
              <w:top w:val="single" w:sz="8" w:space="0" w:color="auto"/>
              <w:right w:val="single" w:sz="8" w:space="0" w:color="auto"/>
            </w:tcBorders>
            <w:vAlign w:val="center"/>
          </w:tcPr>
          <w:p w14:paraId="06BBF966" w14:textId="77777777" w:rsidR="003311C8" w:rsidRPr="00A64246" w:rsidRDefault="003311C8" w:rsidP="003311C8">
            <w:r w:rsidRPr="00A64246">
              <w:rPr>
                <w:color w:val="444444"/>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A64246" w:rsidRDefault="00290979" w:rsidP="00290979">
      <w:pPr>
        <w:pStyle w:val="Balk6"/>
        <w:ind w:firstLine="180"/>
        <w:rPr>
          <w:sz w:val="20"/>
        </w:rPr>
      </w:pPr>
    </w:p>
    <w:p w14:paraId="12B1DFB1" w14:textId="77777777" w:rsidR="00290979" w:rsidRPr="00A64246" w:rsidRDefault="00290979" w:rsidP="00290979">
      <w:pPr>
        <w:pStyle w:val="Balk6"/>
        <w:ind w:firstLine="180"/>
        <w:rPr>
          <w:sz w:val="20"/>
        </w:rPr>
      </w:pPr>
      <w:r w:rsidRPr="00A642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A64246"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A64246" w:rsidRDefault="00290979" w:rsidP="0095572B">
            <w:pPr>
              <w:pStyle w:val="Balk1"/>
              <w:rPr>
                <w:sz w:val="20"/>
              </w:rPr>
            </w:pPr>
            <w:r w:rsidRPr="00A64246">
              <w:rPr>
                <w:sz w:val="20"/>
              </w:rPr>
              <w:t>ÖĞRENME KANITLARI</w:t>
            </w:r>
          </w:p>
          <w:p w14:paraId="2A67F8C3" w14:textId="77777777" w:rsidR="00290979" w:rsidRPr="00A64246" w:rsidRDefault="00290979" w:rsidP="0095572B">
            <w:pPr>
              <w:pStyle w:val="Balk1"/>
              <w:rPr>
                <w:sz w:val="20"/>
              </w:rPr>
            </w:pPr>
            <w:r w:rsidRPr="00A64246">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A64246" w:rsidRDefault="00290979" w:rsidP="0095572B">
            <w:r w:rsidRPr="00A64246">
              <w:t>Defter kontrolü yapılır, gözlem formuna işlenir.</w:t>
            </w:r>
          </w:p>
          <w:p w14:paraId="49C495B3" w14:textId="77777777" w:rsidR="00290979" w:rsidRPr="00A64246" w:rsidRDefault="00290979" w:rsidP="0095572B">
            <w:r w:rsidRPr="00A64246">
              <w:t>Öz Değerlendirme Formu</w:t>
            </w:r>
          </w:p>
          <w:p w14:paraId="15AFC913" w14:textId="77777777" w:rsidR="00290979" w:rsidRPr="00A64246" w:rsidRDefault="00290979" w:rsidP="0095572B">
            <w:r w:rsidRPr="00A64246">
              <w:t>Tema Gözlem Formu</w:t>
            </w:r>
          </w:p>
          <w:p w14:paraId="13C1979A" w14:textId="77777777" w:rsidR="00290979" w:rsidRPr="00A64246" w:rsidRDefault="00290979" w:rsidP="0095572B">
            <w:r w:rsidRPr="00A64246">
              <w:t>Tema Değerlendirme Çalışmaları</w:t>
            </w:r>
          </w:p>
        </w:tc>
      </w:tr>
    </w:tbl>
    <w:p w14:paraId="5E57A3F5" w14:textId="77777777" w:rsidR="00290979" w:rsidRPr="00A64246" w:rsidRDefault="00290979" w:rsidP="00290979">
      <w:pPr>
        <w:pStyle w:val="Balk6"/>
        <w:ind w:firstLine="180"/>
        <w:rPr>
          <w:sz w:val="20"/>
        </w:rPr>
      </w:pPr>
    </w:p>
    <w:p w14:paraId="6339DB53" w14:textId="77777777" w:rsidR="00290979" w:rsidRPr="00A64246" w:rsidRDefault="00290979" w:rsidP="00290979">
      <w:pPr>
        <w:pStyle w:val="Balk6"/>
        <w:ind w:firstLine="180"/>
        <w:rPr>
          <w:sz w:val="20"/>
        </w:rPr>
      </w:pPr>
      <w:r w:rsidRPr="00A64246">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A64246"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A64246" w:rsidRDefault="00290979" w:rsidP="0095572B">
            <w:pPr>
              <w:rPr>
                <w:b/>
              </w:rPr>
            </w:pPr>
            <w:r w:rsidRPr="00A64246">
              <w:rPr>
                <w:b/>
              </w:rPr>
              <w:t>ÖĞRETMEN YANSITMALARI</w:t>
            </w:r>
          </w:p>
          <w:p w14:paraId="3868790A" w14:textId="77777777" w:rsidR="00290979" w:rsidRPr="00A64246" w:rsidRDefault="00290979" w:rsidP="0095572B">
            <w:pPr>
              <w:rPr>
                <w:b/>
              </w:rPr>
            </w:pPr>
          </w:p>
          <w:p w14:paraId="1AF8578A" w14:textId="77777777" w:rsidR="00290979" w:rsidRPr="00A64246" w:rsidRDefault="00290979" w:rsidP="0095572B">
            <w:r w:rsidRPr="00A64246">
              <w:t xml:space="preserve">(Karşılaşılan sorunlar, özel hâller, öneriler, </w:t>
            </w:r>
            <w:proofErr w:type="gramStart"/>
            <w:r w:rsidRPr="00A64246">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A64246" w:rsidRDefault="00290979" w:rsidP="0095572B">
            <w:r w:rsidRPr="00483B8A">
              <w:t xml:space="preserve">Bu bölüm öğretmen tarafından </w:t>
            </w:r>
            <w:r>
              <w:t xml:space="preserve">ilgili </w:t>
            </w:r>
            <w:r w:rsidRPr="00483B8A">
              <w:t>hafta bitiminde doldurulacaktır.</w:t>
            </w:r>
          </w:p>
        </w:tc>
      </w:tr>
    </w:tbl>
    <w:p w14:paraId="43223480" w14:textId="77777777" w:rsidR="00290979" w:rsidRPr="00A64246" w:rsidRDefault="00290979" w:rsidP="00290979">
      <w:pPr>
        <w:rPr>
          <w:b/>
        </w:rPr>
      </w:pP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r w:rsidRPr="00A64246">
        <w:rPr>
          <w:b/>
        </w:rPr>
        <w:tab/>
      </w:r>
    </w:p>
    <w:p w14:paraId="1244DA22" w14:textId="77777777" w:rsidR="00290979" w:rsidRPr="00A64246" w:rsidRDefault="00290979" w:rsidP="00290979">
      <w:pPr>
        <w:rPr>
          <w:b/>
        </w:rPr>
      </w:pPr>
    </w:p>
    <w:p w14:paraId="767116B3" w14:textId="77777777" w:rsidR="00290979" w:rsidRPr="00A64246" w:rsidRDefault="00290979" w:rsidP="00290979">
      <w:pPr>
        <w:rPr>
          <w:b/>
        </w:rPr>
      </w:pPr>
    </w:p>
    <w:p w14:paraId="6B80D4C0" w14:textId="77777777" w:rsidR="00290979" w:rsidRPr="00A64246" w:rsidRDefault="00290979" w:rsidP="00290979">
      <w:pPr>
        <w:tabs>
          <w:tab w:val="left" w:pos="3569"/>
        </w:tabs>
        <w:jc w:val="right"/>
        <w:rPr>
          <w:b/>
        </w:rPr>
      </w:pPr>
      <w:r w:rsidRPr="00A64246">
        <w:rPr>
          <w:b/>
        </w:rPr>
        <w:t>……………………..</w:t>
      </w:r>
    </w:p>
    <w:p w14:paraId="486EB02D" w14:textId="77777777" w:rsidR="00290979" w:rsidRPr="00A64246" w:rsidRDefault="00290979" w:rsidP="00290979">
      <w:pPr>
        <w:tabs>
          <w:tab w:val="left" w:pos="3569"/>
        </w:tabs>
        <w:jc w:val="right"/>
        <w:rPr>
          <w:b/>
        </w:rPr>
      </w:pPr>
      <w:r w:rsidRPr="00A64246">
        <w:rPr>
          <w:b/>
        </w:rPr>
        <w:t>1/… Sınıf Öğretmeni</w:t>
      </w:r>
    </w:p>
    <w:p w14:paraId="596993E0" w14:textId="77777777" w:rsidR="00290979" w:rsidRPr="00A64246" w:rsidRDefault="00290979" w:rsidP="00290979">
      <w:pPr>
        <w:tabs>
          <w:tab w:val="left" w:pos="3569"/>
        </w:tabs>
        <w:rPr>
          <w:b/>
        </w:rPr>
      </w:pPr>
    </w:p>
    <w:p w14:paraId="425AD6EF" w14:textId="77777777" w:rsidR="00290979" w:rsidRPr="00A64246" w:rsidRDefault="00290979" w:rsidP="00290979">
      <w:pPr>
        <w:tabs>
          <w:tab w:val="left" w:pos="3569"/>
        </w:tabs>
        <w:jc w:val="center"/>
        <w:rPr>
          <w:b/>
        </w:rPr>
      </w:pPr>
      <w:r w:rsidRPr="00A64246">
        <w:rPr>
          <w:b/>
        </w:rPr>
        <w:t>…</w:t>
      </w:r>
      <w:proofErr w:type="gramStart"/>
      <w:r w:rsidRPr="00A64246">
        <w:rPr>
          <w:b/>
        </w:rPr>
        <w:t>/….</w:t>
      </w:r>
      <w:proofErr w:type="gramEnd"/>
      <w:r w:rsidRPr="00A64246">
        <w:rPr>
          <w:b/>
        </w:rPr>
        <w:t>/2024</w:t>
      </w:r>
    </w:p>
    <w:p w14:paraId="31F47182" w14:textId="77777777" w:rsidR="00290979" w:rsidRPr="00A64246" w:rsidRDefault="00290979" w:rsidP="00290979">
      <w:pPr>
        <w:tabs>
          <w:tab w:val="left" w:pos="3569"/>
        </w:tabs>
        <w:jc w:val="center"/>
        <w:rPr>
          <w:b/>
        </w:rPr>
      </w:pPr>
    </w:p>
    <w:p w14:paraId="09B3442C" w14:textId="77777777" w:rsidR="00290979" w:rsidRPr="00A64246" w:rsidRDefault="00290979" w:rsidP="00290979">
      <w:pPr>
        <w:tabs>
          <w:tab w:val="left" w:pos="3569"/>
        </w:tabs>
        <w:jc w:val="center"/>
        <w:rPr>
          <w:b/>
        </w:rPr>
      </w:pPr>
      <w:r w:rsidRPr="00A64246">
        <w:rPr>
          <w:b/>
        </w:rPr>
        <w:t>………………………</w:t>
      </w:r>
    </w:p>
    <w:p w14:paraId="3D4B0B73" w14:textId="77777777" w:rsidR="00290979" w:rsidRPr="00A64246" w:rsidRDefault="00290979" w:rsidP="00290979">
      <w:pPr>
        <w:tabs>
          <w:tab w:val="left" w:pos="3569"/>
        </w:tabs>
        <w:jc w:val="center"/>
        <w:rPr>
          <w:b/>
        </w:rPr>
      </w:pPr>
      <w:r w:rsidRPr="00A64246">
        <w:rPr>
          <w:b/>
        </w:rPr>
        <w:t>Okul Müdürü</w:t>
      </w:r>
    </w:p>
    <w:p w14:paraId="606465A3" w14:textId="77777777" w:rsidR="00290979" w:rsidRPr="00A64246" w:rsidRDefault="00290979" w:rsidP="00E06727">
      <w:pPr>
        <w:tabs>
          <w:tab w:val="left" w:pos="3569"/>
        </w:tabs>
        <w:jc w:val="center"/>
        <w:rPr>
          <w:b/>
        </w:rPr>
      </w:pPr>
    </w:p>
    <w:sectPr w:rsidR="00290979" w:rsidRPr="00A642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30CA9" w14:textId="77777777" w:rsidR="00E07915" w:rsidRDefault="00E07915" w:rsidP="00161E3C">
      <w:r>
        <w:separator/>
      </w:r>
    </w:p>
  </w:endnote>
  <w:endnote w:type="continuationSeparator" w:id="0">
    <w:p w14:paraId="016E967C" w14:textId="77777777" w:rsidR="00E07915" w:rsidRDefault="00E0791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C116F" w14:textId="77777777" w:rsidR="00E07915" w:rsidRDefault="00E07915" w:rsidP="00161E3C">
      <w:r>
        <w:separator/>
      </w:r>
    </w:p>
  </w:footnote>
  <w:footnote w:type="continuationSeparator" w:id="0">
    <w:p w14:paraId="6D881330" w14:textId="77777777" w:rsidR="00E07915" w:rsidRDefault="00E0791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609</Words>
  <Characters>3477</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2024-08-16T19:20:00Z</dcterms:created>
  <dcterms:modified xsi:type="dcterms:W3CDTF">2024-09-07T10:03:00Z</dcterms:modified>
</cp:coreProperties>
</file>