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F22BA4">
        <w:rPr>
          <w:sz w:val="22"/>
          <w:szCs w:val="22"/>
        </w:rPr>
        <w:t>07</w:t>
      </w:r>
      <w:r w:rsidR="00DA1F16">
        <w:rPr>
          <w:sz w:val="22"/>
          <w:szCs w:val="22"/>
        </w:rPr>
        <w:t>-</w:t>
      </w:r>
      <w:r w:rsidR="00F22BA4">
        <w:rPr>
          <w:sz w:val="22"/>
          <w:szCs w:val="22"/>
        </w:rPr>
        <w:t>11</w:t>
      </w:r>
      <w:r>
        <w:rPr>
          <w:sz w:val="22"/>
          <w:szCs w:val="22"/>
        </w:rPr>
        <w:t>.</w:t>
      </w:r>
      <w:r w:rsidR="00E939DB">
        <w:rPr>
          <w:sz w:val="22"/>
          <w:szCs w:val="22"/>
        </w:rPr>
        <w:t>0</w:t>
      </w:r>
      <w:r w:rsidR="00F22BA4">
        <w:rPr>
          <w:sz w:val="22"/>
          <w:szCs w:val="22"/>
        </w:rPr>
        <w:t>4</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24F7"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CD3424" w:rsidP="006D373B">
            <w:pPr>
              <w:pStyle w:val="ListeParagraf"/>
              <w:spacing w:line="220" w:lineRule="atLeast"/>
              <w:ind w:left="0"/>
            </w:pPr>
            <w:r w:rsidRPr="00CD3424">
              <w:rPr>
                <w:kern w:val="0"/>
              </w:rPr>
              <w:t>Dini Bayramlarımız</w:t>
            </w:r>
          </w:p>
        </w:tc>
      </w:tr>
      <w:tr w:rsidR="001E24F7" w:rsidRPr="00D35AB9" w:rsidTr="001E24F7">
        <w:trPr>
          <w:trHeight w:val="340"/>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1E24F7" w:rsidRPr="00D35AB9" w:rsidRDefault="00CD3424" w:rsidP="00C06D18">
            <w:pPr>
              <w:spacing w:line="220" w:lineRule="atLeast"/>
              <w:rPr>
                <w:sz w:val="22"/>
                <w:szCs w:val="22"/>
              </w:rPr>
            </w:pPr>
            <w:r w:rsidRPr="00CD3424">
              <w:rPr>
                <w:sz w:val="22"/>
                <w:szCs w:val="22"/>
              </w:rPr>
              <w:t>HB.2.5.5. Dinî gün ve bayramların önemini kavrar.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2F6970">
              <w:rPr>
                <w:sz w:val="22"/>
                <w:szCs w:val="22"/>
              </w:rPr>
              <w:t>Saygı, sevgi , vatanseverlik</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CD3424" w:rsidP="00B66D2B">
            <w:pPr>
              <w:spacing w:line="220" w:lineRule="atLeast"/>
              <w:rPr>
                <w:sz w:val="22"/>
                <w:szCs w:val="22"/>
              </w:rPr>
            </w:pPr>
            <w:r w:rsidRPr="00CD3424">
              <w:rPr>
                <w:kern w:val="0"/>
              </w:rPr>
              <w:t>Dini Bayramlarımız</w:t>
            </w:r>
          </w:p>
        </w:tc>
      </w:tr>
      <w:tr w:rsidR="001E24F7" w:rsidRPr="00D35AB9" w:rsidTr="001E24F7">
        <w:trPr>
          <w:trHeight w:val="1609"/>
        </w:trPr>
        <w:tc>
          <w:tcPr>
            <w:tcW w:w="10173" w:type="dxa"/>
            <w:gridSpan w:val="6"/>
            <w:tcBorders>
              <w:left w:val="single" w:sz="4" w:space="0" w:color="auto"/>
              <w:right w:val="single" w:sz="4" w:space="0" w:color="auto"/>
            </w:tcBorders>
            <w:vAlign w:val="center"/>
          </w:tcPr>
          <w:p w:rsidR="00C101D7" w:rsidRPr="00C101D7" w:rsidRDefault="00C101D7" w:rsidP="00C101D7">
            <w:pPr>
              <w:rPr>
                <w:sz w:val="22"/>
                <w:szCs w:val="22"/>
              </w:rPr>
            </w:pPr>
            <w:r w:rsidRPr="00C101D7">
              <w:rPr>
                <w:sz w:val="22"/>
                <w:szCs w:val="22"/>
              </w:rPr>
              <w:t xml:space="preserve">Öğrencilere dini bayramlarımızın eler olduğu sorulur. Bu bayramlarda neler yaptıklarını anlatmaları istenir.Dinî gün ve bayramların paylaşma ve dayanışmaya etkisi ele alınır. </w:t>
            </w:r>
          </w:p>
          <w:p w:rsidR="001E24F7" w:rsidRPr="00DE46FC" w:rsidRDefault="00C101D7" w:rsidP="00C101D7">
            <w:pPr>
              <w:rPr>
                <w:rFonts w:eastAsia="Times New Roman"/>
              </w:rPr>
            </w:pPr>
            <w:r w:rsidRPr="00C101D7">
              <w:rPr>
                <w:sz w:val="22"/>
                <w:szCs w:val="22"/>
              </w:rPr>
              <w:t>Ramazan Bayramı ve Kurban Bayramında evde ve çevresinde yapılan hazırlıklar, bayramlaşma, ikramlar ve çocuklar için bayramın anlamı gibi konular üzerinde durulur. Dini gün ve bayramların insanların yardımlaşma, dayanışma, yakınlaşma içinde oldukları günler olduğu ele alınır. Ayrıca diğer dinî günlere de değinilir.Ders kitabındaki yönergeler takip edilerek konu işlenir.</w:t>
            </w: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C101D7" w:rsidRPr="00C101D7" w:rsidRDefault="00C101D7" w:rsidP="00C101D7">
            <w:pPr>
              <w:spacing w:line="220" w:lineRule="atLeast"/>
              <w:rPr>
                <w:sz w:val="22"/>
                <w:szCs w:val="22"/>
              </w:rPr>
            </w:pPr>
            <w:r w:rsidRPr="00C101D7">
              <w:rPr>
                <w:sz w:val="22"/>
                <w:szCs w:val="22"/>
              </w:rPr>
              <w:t>Dini bayramlarda neler yaparsınız?</w:t>
            </w:r>
          </w:p>
          <w:p w:rsidR="001E24F7" w:rsidRPr="00D35AB9" w:rsidRDefault="00C101D7" w:rsidP="00C101D7">
            <w:pPr>
              <w:spacing w:line="220" w:lineRule="atLeast"/>
              <w:rPr>
                <w:sz w:val="22"/>
                <w:szCs w:val="22"/>
              </w:rPr>
            </w:pPr>
            <w:r w:rsidRPr="00C101D7">
              <w:rPr>
                <w:sz w:val="22"/>
                <w:szCs w:val="22"/>
              </w:rPr>
              <w:t>Konu ile ilgili kitaptaki ve akıllı tahtadaki etkinlikler yapılır.</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640"/>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1E24F7">
        <w:trPr>
          <w:trHeight w:val="340"/>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7039" w:type="dxa"/>
            <w:tcBorders>
              <w:top w:val="single" w:sz="4" w:space="0" w:color="auto"/>
              <w:bottom w:val="single" w:sz="4" w:space="0" w:color="auto"/>
              <w:right w:val="single" w:sz="4" w:space="0" w:color="auto"/>
            </w:tcBorders>
            <w:vAlign w:val="center"/>
          </w:tcPr>
          <w:p w:rsidR="00C101D7" w:rsidRPr="00C101D7" w:rsidRDefault="00C101D7" w:rsidP="00C101D7">
            <w:pPr>
              <w:rPr>
                <w:rFonts w:eastAsia="Times New Roman"/>
                <w:bCs/>
                <w:kern w:val="0"/>
                <w:sz w:val="22"/>
                <w:szCs w:val="22"/>
                <w:lang w:eastAsia="tr-TR"/>
              </w:rPr>
            </w:pPr>
            <w:r w:rsidRPr="00C101D7">
              <w:rPr>
                <w:rFonts w:eastAsia="Times New Roman"/>
                <w:bCs/>
                <w:kern w:val="0"/>
                <w:sz w:val="22"/>
                <w:szCs w:val="22"/>
                <w:lang w:eastAsia="tr-TR"/>
              </w:rPr>
              <w:t>Dini bayramlarımız hangileridir?</w:t>
            </w:r>
          </w:p>
          <w:p w:rsidR="00C101D7" w:rsidRPr="00C101D7" w:rsidRDefault="00C101D7" w:rsidP="00C101D7">
            <w:pPr>
              <w:rPr>
                <w:rFonts w:eastAsia="Times New Roman"/>
                <w:bCs/>
                <w:kern w:val="0"/>
                <w:sz w:val="22"/>
                <w:szCs w:val="22"/>
                <w:lang w:eastAsia="tr-TR"/>
              </w:rPr>
            </w:pPr>
            <w:r w:rsidRPr="00C101D7">
              <w:rPr>
                <w:rFonts w:eastAsia="Times New Roman"/>
                <w:bCs/>
                <w:kern w:val="0"/>
                <w:sz w:val="22"/>
                <w:szCs w:val="22"/>
                <w:lang w:eastAsia="tr-TR"/>
              </w:rPr>
              <w:t>Ramazan ayında ne yapılır?</w:t>
            </w:r>
          </w:p>
          <w:p w:rsidR="001E24F7" w:rsidRPr="00D35AB9" w:rsidRDefault="00C101D7" w:rsidP="00C101D7">
            <w:pPr>
              <w:rPr>
                <w:rFonts w:eastAsia="Times New Roman"/>
                <w:bCs/>
                <w:kern w:val="0"/>
                <w:sz w:val="22"/>
                <w:szCs w:val="22"/>
                <w:lang w:eastAsia="tr-TR"/>
              </w:rPr>
            </w:pPr>
            <w:r w:rsidRPr="00C101D7">
              <w:rPr>
                <w:rFonts w:eastAsia="Times New Roman"/>
                <w:bCs/>
                <w:kern w:val="0"/>
                <w:sz w:val="22"/>
                <w:szCs w:val="22"/>
                <w:lang w:eastAsia="tr-TR"/>
              </w:rPr>
              <w:t>Dini günlerde neler yaparsınız?</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2D044E">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t xml:space="preserve">                                                                                                                          </w:t>
      </w:r>
      <w:r w:rsidR="00F22BA4">
        <w:t>07</w:t>
      </w:r>
      <w:r>
        <w:t>.</w:t>
      </w:r>
      <w:r w:rsidR="002349F4">
        <w:t>0</w:t>
      </w:r>
      <w:r w:rsidR="00F22BA4">
        <w:t>4</w:t>
      </w:r>
      <w:r>
        <w:t>.202</w:t>
      </w:r>
      <w:r w:rsidR="002349F4">
        <w:t>5</w:t>
      </w:r>
    </w:p>
    <w:p w:rsidR="00A41867" w:rsidRDefault="00A41867" w:rsidP="00994EC9">
      <w:pPr>
        <w:jc w:val="both"/>
      </w:pPr>
    </w:p>
    <w:p w:rsidR="00605AF7" w:rsidRDefault="00605AF7" w:rsidP="00994EC9">
      <w:pPr>
        <w:jc w:val="both"/>
      </w:pPr>
    </w:p>
    <w:p w:rsidR="00605AF7" w:rsidRDefault="00605AF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F22BA4" w:rsidRPr="00F22BA4">
        <w:rPr>
          <w:sz w:val="22"/>
          <w:szCs w:val="22"/>
        </w:rPr>
        <w:t>07-11.04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9A7ECE" w:rsidP="00EC67F3">
            <w:pPr>
              <w:spacing w:line="240" w:lineRule="auto"/>
              <w:rPr>
                <w:rFonts w:eastAsia="Times New Roman"/>
                <w:lang w:eastAsia="tr-TR"/>
              </w:rPr>
            </w:pPr>
            <w:r w:rsidRPr="009A7ECE">
              <w:rPr>
                <w:rFonts w:eastAsia="Times New Roman"/>
                <w:lang w:eastAsia="tr-TR"/>
              </w:rPr>
              <w:t>ÇOCUK DÜNYASI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T.2.2.1. Kelimeleri anlamlarına uygun kullanır.</w:t>
            </w:r>
          </w:p>
          <w:p w:rsidR="00F37463"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T.2.2.2. Hazırlıksız konuşmalar yapar.</w:t>
            </w:r>
            <w:r>
              <w:rPr>
                <w:rFonts w:asciiTheme="majorHAnsi" w:hAnsiTheme="majorHAnsi"/>
                <w:bCs/>
                <w:sz w:val="20"/>
                <w:szCs w:val="20"/>
              </w:rPr>
              <w:t xml:space="preserve">     </w:t>
            </w:r>
            <w:r w:rsidRPr="00E55D0E">
              <w:rPr>
                <w:rFonts w:asciiTheme="majorHAnsi" w:hAnsiTheme="majorHAnsi"/>
                <w:bCs/>
                <w:sz w:val="20"/>
                <w:szCs w:val="20"/>
              </w:rPr>
              <w:t>T.2.2.3. Çerçevesi belirli bir konu hakkında konuşur.</w:t>
            </w:r>
            <w:r>
              <w:rPr>
                <w:rFonts w:asciiTheme="majorHAnsi" w:hAnsiTheme="majorHAnsi"/>
                <w:bCs/>
                <w:sz w:val="20"/>
                <w:szCs w:val="20"/>
              </w:rPr>
              <w:t xml:space="preserve">                </w:t>
            </w:r>
            <w:r w:rsidRPr="00E55D0E">
              <w:rPr>
                <w:rFonts w:asciiTheme="majorHAnsi" w:hAnsiTheme="majorHAnsi"/>
                <w:bCs/>
                <w:sz w:val="20"/>
                <w:szCs w:val="20"/>
              </w:rPr>
              <w:t>T.2.2.4. Konuşma stratejilerini uygular.</w:t>
            </w:r>
          </w:p>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T.2.3.2. Noktalama işaretlerine dikkat ederek okur.</w:t>
            </w:r>
          </w:p>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T.2.3.6. Okuma stratejilerini uygular.</w:t>
            </w:r>
          </w:p>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T.2.3.10. Görsellerle ilgili soruları cevaplar.</w:t>
            </w:r>
          </w:p>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T.2.3.14. Okuduğu metinle ilgili soruları cevaplar.</w:t>
            </w:r>
          </w:p>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T.2.3.18. Yazılı yönergeleri kavrar.</w:t>
            </w:r>
            <w:r>
              <w:rPr>
                <w:rFonts w:asciiTheme="majorHAnsi" w:hAnsiTheme="majorHAnsi"/>
                <w:bCs/>
                <w:sz w:val="20"/>
                <w:szCs w:val="20"/>
              </w:rPr>
              <w:t xml:space="preserve">             </w:t>
            </w:r>
            <w:r w:rsidRPr="00E55D0E">
              <w:rPr>
                <w:rFonts w:asciiTheme="majorHAnsi" w:hAnsiTheme="majorHAnsi"/>
                <w:bCs/>
                <w:sz w:val="20"/>
                <w:szCs w:val="20"/>
              </w:rPr>
              <w:t>T.2.4.1. Anlamlı ve kurallı cümleler yazar.</w:t>
            </w:r>
          </w:p>
          <w:p w:rsidR="00E55D0E" w:rsidRPr="00E55D0E"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T.2.4.3. Kısa metinler yazar.</w:t>
            </w:r>
            <w:r>
              <w:rPr>
                <w:rFonts w:asciiTheme="majorHAnsi" w:hAnsiTheme="majorHAnsi"/>
                <w:bCs/>
                <w:sz w:val="20"/>
                <w:szCs w:val="20"/>
              </w:rPr>
              <w:t xml:space="preserve">            </w:t>
            </w:r>
            <w:r w:rsidRPr="00E55D0E">
              <w:rPr>
                <w:rFonts w:asciiTheme="majorHAnsi" w:hAnsiTheme="majorHAnsi"/>
                <w:bCs/>
                <w:sz w:val="20"/>
                <w:szCs w:val="20"/>
              </w:rPr>
              <w:t>T.2.4.4. Kısa yönergeler yazar.</w:t>
            </w:r>
          </w:p>
          <w:p w:rsidR="00E55D0E" w:rsidRPr="00EA7712" w:rsidRDefault="00E55D0E" w:rsidP="00E55D0E">
            <w:pPr>
              <w:pStyle w:val="Default"/>
              <w:spacing w:before="7"/>
              <w:rPr>
                <w:rFonts w:asciiTheme="majorHAnsi" w:hAnsiTheme="majorHAnsi"/>
                <w:bCs/>
                <w:sz w:val="20"/>
                <w:szCs w:val="20"/>
              </w:rPr>
            </w:pPr>
            <w:r w:rsidRPr="00E55D0E">
              <w:rPr>
                <w:rFonts w:asciiTheme="majorHAnsi" w:hAnsiTheme="majorHAnsi"/>
                <w:bCs/>
                <w:sz w:val="20"/>
                <w:szCs w:val="20"/>
              </w:rPr>
              <w:t>T.2.4.13. Soru ekini kuralına uygun yazar.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E55D0E"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Pr="00E55D0E">
              <w:rPr>
                <w:rFonts w:eastAsia="Times New Roman"/>
                <w:lang w:eastAsia="tr-TR"/>
              </w:rPr>
              <w:t>Çocuk Oyunları: Bezirganbaşı</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3B0391" w:rsidP="001F7CF4">
            <w:pPr>
              <w:spacing w:line="240" w:lineRule="auto"/>
              <w:jc w:val="both"/>
              <w:rPr>
                <w:bCs/>
                <w:sz w:val="22"/>
                <w:szCs w:val="22"/>
              </w:rPr>
            </w:pPr>
            <w:r>
              <w:rPr>
                <w:bCs/>
                <w:sz w:val="22"/>
                <w:szCs w:val="22"/>
              </w:rPr>
              <w:t xml:space="preserve">Öğrenciler </w:t>
            </w:r>
            <w:r w:rsidR="00DB615C">
              <w:rPr>
                <w:bCs/>
                <w:sz w:val="22"/>
                <w:szCs w:val="22"/>
              </w:rPr>
              <w:t>oynadıkları çocuk oyunları hakkında konuşurlar. Okuma parçası sırayla öğrencilere okutulur</w:t>
            </w:r>
            <w:r>
              <w:rPr>
                <w:bCs/>
                <w:sz w:val="22"/>
                <w:szCs w:val="22"/>
              </w:rPr>
              <w:t xml:space="preserve">. </w:t>
            </w:r>
            <w:r w:rsidR="00DB615C">
              <w:rPr>
                <w:bCs/>
                <w:sz w:val="22"/>
                <w:szCs w:val="22"/>
              </w:rPr>
              <w:t>Öğrenciler “oyun” kelimesinin hatırlattığı kelimeleri yazarlar. Kelimelerle anlamlarını eşleştirirler</w:t>
            </w:r>
            <w:r>
              <w:rPr>
                <w:bCs/>
                <w:sz w:val="22"/>
                <w:szCs w:val="22"/>
              </w:rPr>
              <w:t>.</w:t>
            </w:r>
            <w:r w:rsidR="00DB615C">
              <w:rPr>
                <w:bCs/>
                <w:sz w:val="22"/>
                <w:szCs w:val="22"/>
              </w:rPr>
              <w:t xml:space="preserve"> Kelimeleri cümlelerde kullanırlar. Okuma parçası ile ilgili soruları cevaplandırırlar.</w:t>
            </w:r>
            <w:r>
              <w:rPr>
                <w:bCs/>
                <w:sz w:val="22"/>
                <w:szCs w:val="22"/>
              </w:rPr>
              <w:t xml:space="preserve"> </w:t>
            </w:r>
            <w:r w:rsidR="00DB615C">
              <w:rPr>
                <w:bCs/>
                <w:sz w:val="22"/>
                <w:szCs w:val="22"/>
              </w:rPr>
              <w:t>Oyun oynarken yapılması gerekli doğru davranışları işaretlerler.</w:t>
            </w:r>
            <w:r>
              <w:rPr>
                <w:bCs/>
                <w:sz w:val="22"/>
                <w:szCs w:val="22"/>
              </w:rPr>
              <w:t xml:space="preserve"> </w:t>
            </w:r>
            <w:r w:rsidR="00C9042B">
              <w:rPr>
                <w:bCs/>
                <w:sz w:val="22"/>
                <w:szCs w:val="22"/>
              </w:rPr>
              <w:t xml:space="preserve">Oyun adlarıyla ilgili bulmaca yapılır. </w:t>
            </w:r>
            <w:r w:rsidR="00180608">
              <w:rPr>
                <w:bCs/>
                <w:sz w:val="22"/>
                <w:szCs w:val="22"/>
              </w:rPr>
              <w:t>Verilen sayışmadaki eksik kelimeler tamamlanır. Sayışma öğrencilere okutulur.</w:t>
            </w:r>
            <w:r w:rsidR="00264CA2">
              <w:rPr>
                <w:bCs/>
                <w:sz w:val="22"/>
                <w:szCs w:val="22"/>
              </w:rPr>
              <w:t xml:space="preserve"> Öğrenciler bildikleri bir oyunun kurallarını yazarlar. Kelime oluşturma oyunuyla ilgil</w:t>
            </w:r>
            <w:r w:rsidR="005377CB">
              <w:rPr>
                <w:bCs/>
                <w:sz w:val="22"/>
                <w:szCs w:val="22"/>
              </w:rPr>
              <w:t>i</w:t>
            </w:r>
            <w:r w:rsidR="00264CA2">
              <w:rPr>
                <w:bCs/>
                <w:sz w:val="22"/>
                <w:szCs w:val="22"/>
              </w:rPr>
              <w:t xml:space="preserve"> etkinlik yapılır.</w:t>
            </w:r>
            <w:r w:rsidR="00A41867">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Okuma kurallarına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D96E86" w:rsidP="001A5268">
            <w:pPr>
              <w:tabs>
                <w:tab w:val="left" w:pos="224"/>
                <w:tab w:val="left" w:pos="366"/>
              </w:tabs>
              <w:spacing w:line="240" w:lineRule="auto"/>
              <w:rPr>
                <w:color w:val="231F20"/>
                <w:sz w:val="18"/>
                <w:szCs w:val="18"/>
              </w:rPr>
            </w:pPr>
            <w:r>
              <w:rPr>
                <w:color w:val="231F20"/>
                <w:sz w:val="18"/>
                <w:szCs w:val="18"/>
              </w:rPr>
              <w:t>Bir oyunun kurallarını</w:t>
            </w:r>
            <w:r w:rsidR="001F7CF4">
              <w:rPr>
                <w:color w:val="231F20"/>
                <w:sz w:val="18"/>
                <w:szCs w:val="18"/>
              </w:rPr>
              <w:t xml:space="preserve"> </w:t>
            </w:r>
            <w:r>
              <w:rPr>
                <w:color w:val="231F20"/>
                <w:sz w:val="18"/>
                <w:szCs w:val="18"/>
              </w:rPr>
              <w:t>anlata</w:t>
            </w:r>
            <w:r w:rsidR="001F7CF4">
              <w:rPr>
                <w:color w:val="231F20"/>
                <w:sz w:val="18"/>
                <w:szCs w:val="18"/>
              </w:rPr>
              <w:t>biliyorlar</w:t>
            </w:r>
            <w:r w:rsidR="00CE59FE">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F22BA4">
        <w:t>07</w:t>
      </w:r>
      <w:r>
        <w:t>.</w:t>
      </w:r>
      <w:r w:rsidR="002349F4">
        <w:t>0</w:t>
      </w:r>
      <w:r w:rsidR="00F22BA4">
        <w:t>4</w:t>
      </w:r>
      <w:r>
        <w:t>.202</w:t>
      </w:r>
      <w:r w:rsidR="002349F4">
        <w:t>5</w:t>
      </w:r>
    </w:p>
    <w:p w:rsidR="00605AF7" w:rsidRDefault="00605AF7" w:rsidP="00994EC9">
      <w:pPr>
        <w:tabs>
          <w:tab w:val="left" w:pos="7104"/>
        </w:tabs>
      </w:pPr>
    </w:p>
    <w:p w:rsidR="000B7EC6" w:rsidRDefault="000B7EC6" w:rsidP="00994EC9">
      <w:pPr>
        <w:tabs>
          <w:tab w:val="left" w:pos="7104"/>
        </w:tabs>
      </w:pPr>
    </w:p>
    <w:p w:rsidR="00893D76" w:rsidRPr="002923DC" w:rsidRDefault="00893D76" w:rsidP="00893D76">
      <w:pPr>
        <w:tabs>
          <w:tab w:val="left" w:pos="6750"/>
        </w:tabs>
        <w:jc w:val="center"/>
      </w:pPr>
      <w:r w:rsidRPr="002923DC">
        <w:lastRenderedPageBreak/>
        <w:t>DERS PLANI</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93D76" w:rsidRPr="002923DC" w:rsidTr="006B6163">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677"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4823E3" w:rsidRPr="004823E3">
              <w:rPr>
                <w:sz w:val="22"/>
                <w:szCs w:val="22"/>
              </w:rPr>
              <w:t>07-11.04 .2025</w:t>
            </w:r>
          </w:p>
        </w:tc>
      </w:tr>
      <w:tr w:rsidR="00893D76" w:rsidRPr="002923DC" w:rsidTr="006B6163">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93D76" w:rsidRPr="002923DC" w:rsidRDefault="000F277C" w:rsidP="00A414F7">
            <w:pPr>
              <w:rPr>
                <w:sz w:val="22"/>
                <w:szCs w:val="22"/>
              </w:rPr>
            </w:pPr>
            <w:r>
              <w:rPr>
                <w:sz w:val="22"/>
                <w:szCs w:val="22"/>
              </w:rPr>
              <w:t>5</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6B6163">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6B6163">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53770" w:rsidRPr="00C24456" w:rsidRDefault="000F277C" w:rsidP="00853770">
            <w:r w:rsidRPr="000F277C">
              <w:rPr>
                <w:sz w:val="22"/>
                <w:szCs w:val="22"/>
              </w:rPr>
              <w:t>Kesirler</w:t>
            </w:r>
          </w:p>
        </w:tc>
      </w:tr>
      <w:tr w:rsidR="00893D76" w:rsidRPr="002923DC" w:rsidTr="006B6163">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6B6163">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030892" w:rsidRPr="00031663" w:rsidRDefault="000F277C" w:rsidP="00030892">
            <w:pPr>
              <w:spacing w:line="220" w:lineRule="atLeast"/>
              <w:rPr>
                <w:sz w:val="22"/>
                <w:szCs w:val="22"/>
              </w:rPr>
            </w:pPr>
            <w:r w:rsidRPr="000F277C">
              <w:rPr>
                <w:sz w:val="22"/>
                <w:szCs w:val="22"/>
              </w:rPr>
              <w:t>M.2.1.6.1. Bütün, yarım ve çeyreği uygun modeller ile gösterir; bütün, yarım ve çeyrek arasındaki ilişkiyi açıklar.</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030892" w:rsidRPr="00031663" w:rsidRDefault="000F277C" w:rsidP="00030892">
            <w:pPr>
              <w:spacing w:line="220" w:lineRule="atLeast"/>
              <w:rPr>
                <w:sz w:val="22"/>
                <w:szCs w:val="22"/>
              </w:rPr>
            </w:pPr>
            <w:r w:rsidRPr="000F277C">
              <w:rPr>
                <w:sz w:val="22"/>
                <w:szCs w:val="22"/>
              </w:rPr>
              <w:t>Bütün,yarım, çeyrek</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6B6163">
        <w:trPr>
          <w:trHeight w:val="340"/>
        </w:trPr>
        <w:tc>
          <w:tcPr>
            <w:tcW w:w="9922"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F277C" w:rsidRPr="002923DC" w:rsidTr="006B6163">
        <w:trPr>
          <w:trHeight w:val="283"/>
        </w:trPr>
        <w:tc>
          <w:tcPr>
            <w:tcW w:w="9922" w:type="dxa"/>
            <w:gridSpan w:val="8"/>
            <w:tcBorders>
              <w:left w:val="single" w:sz="4" w:space="0" w:color="auto"/>
              <w:right w:val="single" w:sz="4" w:space="0" w:color="auto"/>
            </w:tcBorders>
          </w:tcPr>
          <w:p w:rsidR="000F277C" w:rsidRPr="00C775A5" w:rsidRDefault="000F277C" w:rsidP="000F277C">
            <w:pPr>
              <w:pStyle w:val="stBilgi"/>
              <w:numPr>
                <w:ilvl w:val="0"/>
                <w:numId w:val="10"/>
              </w:numPr>
              <w:tabs>
                <w:tab w:val="left" w:pos="900"/>
              </w:tabs>
            </w:pPr>
            <w:r w:rsidRPr="00C775A5">
              <w:t>a)Uzunluk, şekil ya da nesneler dört eş parçaya bölünür, çeyrek belirtilir.</w:t>
            </w:r>
          </w:p>
          <w:p w:rsidR="000F277C" w:rsidRDefault="000F277C" w:rsidP="000F277C">
            <w:pPr>
              <w:pStyle w:val="stBilgi"/>
              <w:tabs>
                <w:tab w:val="left" w:pos="900"/>
              </w:tabs>
              <w:ind w:left="720"/>
            </w:pPr>
            <w:r w:rsidRPr="00C775A5">
              <w:t>b) Kesir gösterimine girilmez.</w:t>
            </w:r>
          </w:p>
          <w:p w:rsidR="000F277C" w:rsidRDefault="000F277C" w:rsidP="000F277C">
            <w:pPr>
              <w:pStyle w:val="stBilgi"/>
              <w:numPr>
                <w:ilvl w:val="0"/>
                <w:numId w:val="10"/>
              </w:numPr>
              <w:tabs>
                <w:tab w:val="left" w:pos="900"/>
              </w:tabs>
            </w:pPr>
            <w:r>
              <w:t>Bir bütünü iki eş parçaya bölündüğünde eş parçalardan her birine yarım denir.</w:t>
            </w:r>
          </w:p>
          <w:p w:rsidR="000F277C" w:rsidRDefault="00000000" w:rsidP="000F277C">
            <w:pPr>
              <w:pStyle w:val="stBilgi"/>
              <w:tabs>
                <w:tab w:val="left" w:pos="900"/>
              </w:tabs>
              <w:ind w:left="720"/>
            </w:pPr>
            <w:r>
              <w:rPr>
                <w:noProof/>
              </w:rPr>
              <w:pict w14:anchorId="7D98B2F6">
                <v:rect id="_x0000_s2057" style="position:absolute;left:0;text-align:left;margin-left:34.25pt;margin-top:2.75pt;width:47.25pt;height:21.8pt;z-index:251774976"/>
              </w:pict>
            </w:r>
            <w:r>
              <w:rPr>
                <w:noProof/>
              </w:rPr>
              <w:pict w14:anchorId="66168BFD">
                <v:rect id="_x0000_s2055" style="position:absolute;left:0;text-align:left;margin-left:93.5pt;margin-top:2.8pt;width:47.25pt;height:9.8pt;z-index:251772928"/>
              </w:pict>
            </w:r>
            <w:r w:rsidR="000F277C">
              <w:t xml:space="preserve">                                       2 yarım 1 bütün eder.</w:t>
            </w:r>
          </w:p>
          <w:p w:rsidR="000F277C" w:rsidRDefault="00000000" w:rsidP="000F277C">
            <w:pPr>
              <w:pStyle w:val="stBilgi"/>
              <w:tabs>
                <w:tab w:val="left" w:pos="900"/>
              </w:tabs>
              <w:ind w:left="720"/>
            </w:pPr>
            <w:r>
              <w:rPr>
                <w:noProof/>
                <w:lang w:eastAsia="tr-TR"/>
              </w:rPr>
              <w:pict w14:anchorId="0A05563C">
                <v:rect id="_x0000_s2064" style="position:absolute;left:0;text-align:left;margin-left:93.5pt;margin-top:1pt;width:47.25pt;height:9.8pt;z-index:251782144"/>
              </w:pict>
            </w:r>
          </w:p>
          <w:p w:rsidR="000F277C" w:rsidRDefault="000F277C" w:rsidP="000F277C">
            <w:pPr>
              <w:pStyle w:val="stBilgi"/>
              <w:tabs>
                <w:tab w:val="left" w:pos="900"/>
              </w:tabs>
              <w:ind w:left="720"/>
            </w:pPr>
            <w:r>
              <w:t>Bütün           2 yarım</w:t>
            </w:r>
          </w:p>
          <w:p w:rsidR="000F277C" w:rsidRDefault="000F277C" w:rsidP="000F277C">
            <w:pPr>
              <w:pStyle w:val="stBilgi"/>
              <w:tabs>
                <w:tab w:val="left" w:pos="900"/>
              </w:tabs>
            </w:pPr>
          </w:p>
          <w:p w:rsidR="000F277C" w:rsidRDefault="000F277C" w:rsidP="000F277C">
            <w:pPr>
              <w:pStyle w:val="stBilgi"/>
              <w:numPr>
                <w:ilvl w:val="0"/>
                <w:numId w:val="10"/>
              </w:numPr>
              <w:tabs>
                <w:tab w:val="left" w:pos="900"/>
              </w:tabs>
            </w:pPr>
            <w:r>
              <w:t>Bir bütünü dört eş parçaya bölündüğünde eş parçalardan her birine çeyrek denir.</w:t>
            </w:r>
          </w:p>
          <w:p w:rsidR="000F277C" w:rsidRDefault="00000000" w:rsidP="000F277C">
            <w:pPr>
              <w:pStyle w:val="stBilgi"/>
              <w:tabs>
                <w:tab w:val="left" w:pos="900"/>
              </w:tabs>
            </w:pPr>
            <w:r>
              <w:rPr>
                <w:noProof/>
              </w:rPr>
              <w:pict w14:anchorId="09C9EFCD">
                <v:rect id="_x0000_s2059" style="position:absolute;margin-left:122pt;margin-top:2.6pt;width:23.25pt;height:9.75pt;z-index:251777024"/>
              </w:pict>
            </w:r>
            <w:r>
              <w:rPr>
                <w:noProof/>
              </w:rPr>
              <w:pict w14:anchorId="23014133">
                <v:rect id="_x0000_s2058" style="position:absolute;margin-left:93.5pt;margin-top:2.65pt;width:23.25pt;height:9.75pt;z-index:251776000"/>
              </w:pict>
            </w:r>
            <w:r>
              <w:rPr>
                <w:noProof/>
              </w:rPr>
              <w:pict w14:anchorId="022EFE13">
                <v:rect id="_x0000_s2054" style="position:absolute;margin-left:34.25pt;margin-top:2.75pt;width:47.25pt;height:21.8pt;z-index:251771904"/>
              </w:pict>
            </w:r>
          </w:p>
          <w:p w:rsidR="000F277C" w:rsidRDefault="00000000" w:rsidP="000F277C">
            <w:pPr>
              <w:pStyle w:val="stBilgi"/>
              <w:tabs>
                <w:tab w:val="clear" w:pos="4536"/>
                <w:tab w:val="clear" w:pos="9072"/>
                <w:tab w:val="left" w:pos="3465"/>
              </w:tabs>
            </w:pPr>
            <w:r>
              <w:rPr>
                <w:noProof/>
              </w:rPr>
              <w:pict w14:anchorId="5FD5C963">
                <v:rect id="_x0000_s2061" style="position:absolute;margin-left:122pt;margin-top:.95pt;width:23.25pt;height:9.75pt;z-index:251779072"/>
              </w:pict>
            </w:r>
            <w:r>
              <w:rPr>
                <w:noProof/>
              </w:rPr>
              <w:pict w14:anchorId="279BB46F">
                <v:rect id="_x0000_s2060" style="position:absolute;margin-left:93.5pt;margin-top:.95pt;width:23.25pt;height:9.75pt;z-index:251778048"/>
              </w:pict>
            </w:r>
            <w:r w:rsidR="000F277C">
              <w:tab/>
              <w:t>4 çeyrek 1 bütün yapar.</w:t>
            </w:r>
          </w:p>
          <w:p w:rsidR="000F277C" w:rsidRDefault="000F277C" w:rsidP="000F277C">
            <w:pPr>
              <w:pStyle w:val="stBilgi"/>
              <w:tabs>
                <w:tab w:val="left" w:pos="900"/>
              </w:tabs>
              <w:ind w:left="720"/>
            </w:pPr>
            <w:r>
              <w:t>Bütün             4 çeyrek</w:t>
            </w:r>
          </w:p>
          <w:p w:rsidR="000F277C" w:rsidRDefault="00000000" w:rsidP="000F277C">
            <w:pPr>
              <w:pStyle w:val="stBilgi"/>
              <w:tabs>
                <w:tab w:val="left" w:pos="900"/>
              </w:tabs>
              <w:ind w:left="720"/>
            </w:pPr>
            <w:r>
              <w:rPr>
                <w:noProof/>
              </w:rPr>
              <w:pict w14:anchorId="1B65CC29">
                <v:rect id="_x0000_s2062" style="position:absolute;left:0;text-align:left;margin-left:132.5pt;margin-top:10.8pt;width:23.25pt;height:9.75pt;z-index:251780096"/>
              </w:pict>
            </w:r>
            <w:r>
              <w:rPr>
                <w:noProof/>
              </w:rPr>
              <w:pict w14:anchorId="2B55FF76">
                <v:rect id="_x0000_s2063" style="position:absolute;left:0;text-align:left;margin-left:98.75pt;margin-top:10.85pt;width:23.25pt;height:9.75pt;z-index:251781120"/>
              </w:pict>
            </w:r>
            <w:r>
              <w:rPr>
                <w:noProof/>
              </w:rPr>
              <w:pict w14:anchorId="1D361F0C">
                <v:rect id="_x0000_s2056" style="position:absolute;left:0;text-align:left;margin-left:34.25pt;margin-top:10.9pt;width:47.25pt;height:9.8pt;z-index:251773952"/>
              </w:pict>
            </w:r>
          </w:p>
          <w:p w:rsidR="000F277C" w:rsidRDefault="000F277C" w:rsidP="000F277C">
            <w:pPr>
              <w:pStyle w:val="stBilgi"/>
              <w:tabs>
                <w:tab w:val="clear" w:pos="4536"/>
                <w:tab w:val="clear" w:pos="9072"/>
                <w:tab w:val="left" w:pos="3540"/>
              </w:tabs>
              <w:ind w:left="720"/>
            </w:pPr>
            <w:r>
              <w:tab/>
              <w:t>2 çeyrek 1 yarım eder</w:t>
            </w:r>
          </w:p>
          <w:p w:rsidR="000F277C" w:rsidRPr="00C775A5" w:rsidRDefault="000F277C" w:rsidP="000F277C">
            <w:pPr>
              <w:pStyle w:val="stBilgi"/>
              <w:tabs>
                <w:tab w:val="left" w:pos="900"/>
              </w:tabs>
              <w:ind w:left="720"/>
            </w:pPr>
            <w:r>
              <w:t>Yarım                2 çeyrek</w:t>
            </w:r>
          </w:p>
          <w:p w:rsidR="000F277C" w:rsidRPr="00D7539A" w:rsidRDefault="000F277C" w:rsidP="000F277C">
            <w:pPr>
              <w:pStyle w:val="stBilgi"/>
              <w:numPr>
                <w:ilvl w:val="0"/>
                <w:numId w:val="8"/>
              </w:numPr>
              <w:tabs>
                <w:tab w:val="left" w:pos="900"/>
              </w:tabs>
            </w:pPr>
            <w:r w:rsidRPr="00C775A5">
              <w:rPr>
                <w:rFonts w:eastAsia="Helvetica-LightOblique"/>
                <w:iCs/>
              </w:rPr>
              <w:t xml:space="preserve">Ders kitabında verilen etkinlikler ile ders işlenir. </w:t>
            </w:r>
            <w:r>
              <w:rPr>
                <w:rFonts w:eastAsia="Helvetica-LightOblique"/>
                <w:iCs/>
              </w:rPr>
              <w:t xml:space="preserve"> Öğrencilere farklı örnekler yaptırılır.</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2E3104" w:rsidRPr="002923DC" w:rsidRDefault="000F277C" w:rsidP="002E3104">
            <w:pPr>
              <w:spacing w:line="220" w:lineRule="atLeast"/>
              <w:rPr>
                <w:sz w:val="22"/>
                <w:szCs w:val="22"/>
              </w:rPr>
            </w:pPr>
            <w:r w:rsidRPr="000F277C">
              <w:rPr>
                <w:sz w:val="22"/>
                <w:szCs w:val="22"/>
              </w:rPr>
              <w:t>Çevremizden bütün, yarım ve çeyrek şekillere örnekler verelim</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6B6163">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6B6163">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0F277C" w:rsidRPr="002923DC" w:rsidTr="006B6163">
        <w:trPr>
          <w:trHeight w:val="1642"/>
        </w:trPr>
        <w:tc>
          <w:tcPr>
            <w:tcW w:w="4022" w:type="dxa"/>
            <w:gridSpan w:val="5"/>
            <w:tcBorders>
              <w:top w:val="single" w:sz="4" w:space="0" w:color="auto"/>
              <w:left w:val="single" w:sz="4" w:space="0" w:color="auto"/>
              <w:bottom w:val="single" w:sz="4" w:space="0" w:color="auto"/>
            </w:tcBorders>
          </w:tcPr>
          <w:p w:rsidR="000F277C" w:rsidRPr="002923DC" w:rsidRDefault="000F277C" w:rsidP="000F277C">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900" w:type="dxa"/>
            <w:gridSpan w:val="3"/>
            <w:tcBorders>
              <w:top w:val="single" w:sz="4" w:space="0" w:color="auto"/>
              <w:bottom w:val="single" w:sz="4" w:space="0" w:color="auto"/>
              <w:right w:val="single" w:sz="4" w:space="0" w:color="auto"/>
            </w:tcBorders>
            <w:vAlign w:val="center"/>
          </w:tcPr>
          <w:p w:rsidR="000F277C" w:rsidRDefault="000F277C" w:rsidP="000F277C">
            <w:pPr>
              <w:rPr>
                <w:sz w:val="22"/>
                <w:szCs w:val="22"/>
              </w:rPr>
            </w:pPr>
            <w:r>
              <w:rPr>
                <w:sz w:val="22"/>
                <w:szCs w:val="22"/>
              </w:rPr>
              <w:t>3 bütün elma kaç yarım elma eder?</w:t>
            </w:r>
          </w:p>
          <w:p w:rsidR="000F277C" w:rsidRPr="002923DC" w:rsidRDefault="000F277C" w:rsidP="000F277C">
            <w:pPr>
              <w:rPr>
                <w:u w:val="single"/>
                <w:lang w:eastAsia="tr-TR"/>
              </w:rPr>
            </w:pPr>
            <w:r>
              <w:rPr>
                <w:sz w:val="22"/>
                <w:szCs w:val="22"/>
              </w:rPr>
              <w:t>4 yarım ekmek kaç bütün ekmek eder?</w:t>
            </w: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 xml:space="preserve">Planın Uygulanmasına </w:t>
            </w:r>
          </w:p>
          <w:p w:rsidR="000F277C" w:rsidRPr="002923DC" w:rsidRDefault="000F277C" w:rsidP="000F277C">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6B6163" w:rsidP="000F277C">
            <w:pPr>
              <w:spacing w:line="220" w:lineRule="atLeast"/>
              <w:rPr>
                <w:sz w:val="22"/>
                <w:szCs w:val="22"/>
              </w:rPr>
            </w:pPr>
            <w:r w:rsidRPr="006B6163">
              <w:rPr>
                <w:sz w:val="22"/>
                <w:szCs w:val="22"/>
              </w:rPr>
              <w:t>Öğrencilerin bireysel farklılıkları ihmal edilmemelidir. (Öğrencilerin öğrenme stillerini ve stratejilerini öne çıkaran uygulamalara öncelik ve önem verilmelidir.)</w:t>
            </w:r>
          </w:p>
        </w:tc>
      </w:tr>
    </w:tbl>
    <w:p w:rsidR="00893D76" w:rsidRPr="00D35AB9" w:rsidRDefault="00893D76" w:rsidP="00893D76">
      <w:pPr>
        <w:tabs>
          <w:tab w:val="left" w:pos="7164"/>
        </w:tabs>
      </w:pPr>
      <w:r>
        <w:tab/>
        <w:t xml:space="preserve">  </w:t>
      </w:r>
      <w:r w:rsidR="0077121A">
        <w:t>0</w:t>
      </w:r>
      <w:r w:rsidR="004823E3">
        <w:t>7</w:t>
      </w:r>
      <w:r>
        <w:t>.0</w:t>
      </w:r>
      <w:r w:rsidR="004823E3">
        <w:t>4</w:t>
      </w:r>
      <w:r>
        <w:t>.2025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786166" w:rsidRDefault="00786166"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4823E3" w:rsidRPr="004823E3">
        <w:rPr>
          <w:sz w:val="22"/>
          <w:szCs w:val="22"/>
        </w:rPr>
        <w:t>07-11.04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786166" w:rsidP="00E56711">
            <w:pPr>
              <w:spacing w:line="276" w:lineRule="auto"/>
              <w:rPr>
                <w:rFonts w:eastAsiaTheme="minorHAnsi"/>
                <w:kern w:val="0"/>
              </w:rPr>
            </w:pPr>
            <w:r w:rsidRPr="00786166">
              <w:rPr>
                <w:rFonts w:eastAsiaTheme="minorHAnsi"/>
                <w:kern w:val="0"/>
              </w:rPr>
              <w:t>BO.2.2.2.6. Oyun ve fiziki etkinliklerde güvenlik riski oluşturmayan davranışlar sergiler.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786166" w:rsidRDefault="00786166" w:rsidP="00786166">
            <w:pPr>
              <w:spacing w:line="240" w:lineRule="auto"/>
              <w:rPr>
                <w:rFonts w:eastAsiaTheme="minorHAnsi"/>
                <w:kern w:val="0"/>
              </w:rPr>
            </w:pPr>
          </w:p>
          <w:p w:rsidR="00786166" w:rsidRPr="00786166" w:rsidRDefault="00786166" w:rsidP="00786166">
            <w:pPr>
              <w:spacing w:line="240" w:lineRule="auto"/>
              <w:rPr>
                <w:rFonts w:eastAsiaTheme="minorHAnsi"/>
                <w:kern w:val="0"/>
              </w:rPr>
            </w:pPr>
            <w:r w:rsidRPr="00786166">
              <w:rPr>
                <w:rFonts w:eastAsiaTheme="minorHAnsi"/>
                <w:kern w:val="0"/>
              </w:rPr>
              <w:t xml:space="preserve">Öğrenciler oyun ve fiziki etkinlik için belirlenmiş alanda çalışmaya özendirilmelidirler. Etkinliklerde kendilerine ve etkinlik amacına uygun ekipman kullanmaya yönlendirilmelidirler. Kendine ve arkadaşlarına zarar vermeden oyun ve fiziki etkinliklere katılmalıdırlar. Yaralanma, çarpışma, düşme, kanama vb. durumlarla karşılaştıklarında bir yetişkinden yardım istemeleri konusunda bilgilendirilmelidirler. </w:t>
            </w:r>
          </w:p>
          <w:p w:rsidR="002D508C" w:rsidRDefault="00786166" w:rsidP="00786166">
            <w:pPr>
              <w:autoSpaceDE w:val="0"/>
              <w:autoSpaceDN w:val="0"/>
              <w:adjustRightInd w:val="0"/>
              <w:spacing w:line="240" w:lineRule="auto"/>
              <w:rPr>
                <w:rFonts w:eastAsiaTheme="minorHAnsi"/>
                <w:kern w:val="0"/>
              </w:rPr>
            </w:pPr>
            <w:r w:rsidRPr="00786166">
              <w:rPr>
                <w:rFonts w:eastAsiaTheme="minorHAnsi"/>
                <w:kern w:val="0"/>
              </w:rPr>
              <w:t>Yapılan fiziki etkinliklerde bu davranışları yapmaları  beklenir.</w:t>
            </w:r>
          </w:p>
          <w:p w:rsidR="00786166" w:rsidRDefault="00786166" w:rsidP="00786166">
            <w:pPr>
              <w:autoSpaceDE w:val="0"/>
              <w:autoSpaceDN w:val="0"/>
              <w:adjustRightInd w:val="0"/>
              <w:spacing w:line="240" w:lineRule="auto"/>
              <w:rPr>
                <w:rFonts w:eastAsiaTheme="minorHAnsi"/>
                <w:kern w:val="0"/>
              </w:rPr>
            </w:pPr>
            <w:r>
              <w:rPr>
                <w:rFonts w:eastAsiaTheme="minorHAnsi"/>
                <w:kern w:val="0"/>
              </w:rPr>
              <w:t>Öğrencilere yakan top oyunu oynatılır.</w:t>
            </w:r>
          </w:p>
          <w:p w:rsidR="00786166" w:rsidRPr="00E56711" w:rsidRDefault="00786166" w:rsidP="00786166">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493FD6" w:rsidP="00E56711">
            <w:pPr>
              <w:autoSpaceDE w:val="0"/>
              <w:autoSpaceDN w:val="0"/>
              <w:adjustRightInd w:val="0"/>
              <w:spacing w:line="240" w:lineRule="auto"/>
              <w:rPr>
                <w:rFonts w:eastAsiaTheme="minorHAnsi"/>
                <w:iCs/>
                <w:kern w:val="0"/>
              </w:rPr>
            </w:pPr>
            <w:r w:rsidRPr="00493FD6">
              <w:rPr>
                <w:rFonts w:eastAsiaTheme="minorHAnsi"/>
                <w:iCs/>
                <w:kern w:val="0"/>
              </w:rPr>
              <w:t>Tüm sarı FEK’lerin “Güvenlik ve Ekipman” bölümlerinden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4823E3">
        <w:t>07</w:t>
      </w:r>
      <w:r>
        <w:t>.</w:t>
      </w:r>
      <w:r w:rsidR="002349F4">
        <w:t>0</w:t>
      </w:r>
      <w:r w:rsidR="004823E3">
        <w:t>4</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406CD" w:rsidRDefault="007406CD"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7406CD" w:rsidRDefault="007406CD" w:rsidP="00F2374E">
      <w:pPr>
        <w:tabs>
          <w:tab w:val="left" w:pos="7164"/>
        </w:tabs>
      </w:pPr>
    </w:p>
    <w:p w:rsidR="00DA3E1A" w:rsidRDefault="00DA3E1A" w:rsidP="00F2374E">
      <w:pPr>
        <w:tabs>
          <w:tab w:val="left" w:pos="7164"/>
        </w:tabs>
      </w:pPr>
    </w:p>
    <w:p w:rsidR="00DA3E1A" w:rsidRDefault="00DA3E1A"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4823E3" w:rsidRPr="004823E3">
              <w:rPr>
                <w:sz w:val="22"/>
                <w:szCs w:val="22"/>
              </w:rPr>
              <w:t>07-11.04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F71BED" w:rsidP="00543CA2">
            <w:pPr>
              <w:spacing w:line="220" w:lineRule="atLeast"/>
              <w:rPr>
                <w:sz w:val="22"/>
                <w:szCs w:val="22"/>
              </w:rPr>
            </w:pPr>
            <w:r w:rsidRPr="00F71BED">
              <w:rPr>
                <w:sz w:val="22"/>
                <w:szCs w:val="22"/>
              </w:rPr>
              <w:t>G.2.1.10. Görsel sanat çalışmasını oluştururken sanat elemanlarını kullanır.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EB1865" w:rsidP="00EB1865">
            <w:pPr>
              <w:rPr>
                <w:rFonts w:eastAsiaTheme="minorHAnsi"/>
                <w:bCs w:val="0"/>
                <w:kern w:val="0"/>
                <w:sz w:val="22"/>
                <w:szCs w:val="22"/>
              </w:rPr>
            </w:pPr>
          </w:p>
        </w:tc>
      </w:tr>
      <w:tr w:rsidR="00F71BED" w:rsidRPr="00543CA2" w:rsidTr="00FF3F30">
        <w:trPr>
          <w:trHeight w:val="2608"/>
        </w:trPr>
        <w:tc>
          <w:tcPr>
            <w:tcW w:w="10194" w:type="dxa"/>
            <w:gridSpan w:val="4"/>
          </w:tcPr>
          <w:p w:rsidR="00F71BED" w:rsidRDefault="00A70C4C" w:rsidP="00F71BED">
            <w:r>
              <w:t>Ç</w:t>
            </w:r>
            <w:r w:rsidRPr="00A70C4C">
              <w:t>izgilerin bir sanat eserinde nasıl kullanılabileceğini, dikey, yatay ve diyagonal çizgilerin kompozisyon üzerindeki etkilerini anlatı</w:t>
            </w:r>
            <w:r>
              <w:t>lır</w:t>
            </w:r>
            <w:r w:rsidRPr="00A70C4C">
              <w:t>. Dikey çizgilerin güç ve istikrarı, yatay çizgilerin huzur ve sakinliği, diyagonal çizgilerin ise hareket ve dinamizmi temsil edebileceğini örneklerle gösteri</w:t>
            </w:r>
            <w:r>
              <w:t>lir</w:t>
            </w:r>
            <w:r w:rsidRPr="00A70C4C">
              <w:t>.</w:t>
            </w:r>
          </w:p>
          <w:p w:rsidR="00A70C4C" w:rsidRDefault="00A70C4C" w:rsidP="00F71BED">
            <w:r w:rsidRPr="00A70C4C">
              <w:t>Ana renklerin (kırmızı, mavi, sarı) birbiriyle karıştırılmasıyla oluşan ara renkleri (yeşil, turuncu, mor) tanıtı</w:t>
            </w:r>
            <w:r>
              <w:t>lır</w:t>
            </w:r>
            <w:r w:rsidRPr="00A70C4C">
              <w:t>. Örneğin, sarı ve maviyi karıştırarak nasıl yeşil elde edilebileceğini gösterin. Renklerin duyguları ve atmosferi nasıl etkileyebileceğini anlatarak, renklerin sanat eserlerinde nasıl kullanılabileceğini örneklerle gösteri</w:t>
            </w:r>
            <w:r>
              <w:t>lir</w:t>
            </w:r>
            <w:r w:rsidRPr="00A70C4C">
              <w:t>.</w:t>
            </w:r>
          </w:p>
          <w:p w:rsidR="00A70C4C" w:rsidRDefault="00A70C4C" w:rsidP="00F71BED">
            <w:r>
              <w:t xml:space="preserve">Öğrenciler anlatılanlara göre istedikleri bir çalışma yaparlar. </w:t>
            </w:r>
            <w:r w:rsidR="004D24E9">
              <w:t>Yapılan çalışmalarda kullanılan sanat elemanları hakkında konuşulur.</w:t>
            </w:r>
          </w:p>
        </w:tc>
      </w:tr>
      <w:tr w:rsidR="0031094F" w:rsidRPr="00543CA2" w:rsidTr="002C222B">
        <w:trPr>
          <w:trHeight w:val="340"/>
        </w:trPr>
        <w:tc>
          <w:tcPr>
            <w:tcW w:w="3227" w:type="dxa"/>
            <w:gridSpan w:val="2"/>
            <w:vAlign w:val="center"/>
          </w:tcPr>
          <w:p w:rsidR="0031094F" w:rsidRPr="00543CA2" w:rsidRDefault="0031094F" w:rsidP="0031094F">
            <w:pPr>
              <w:spacing w:line="220" w:lineRule="atLeast"/>
              <w:ind w:left="-57" w:right="-113"/>
              <w:rPr>
                <w:sz w:val="22"/>
                <w:szCs w:val="22"/>
              </w:rPr>
            </w:pPr>
            <w:r w:rsidRPr="00543CA2">
              <w:rPr>
                <w:sz w:val="22"/>
                <w:szCs w:val="22"/>
              </w:rPr>
              <w:t>Bireysel Öğrenme Etkinlikleri</w:t>
            </w:r>
          </w:p>
          <w:p w:rsidR="0031094F" w:rsidRPr="00543CA2" w:rsidRDefault="0031094F" w:rsidP="0031094F">
            <w:pPr>
              <w:spacing w:line="220" w:lineRule="atLeast"/>
              <w:ind w:left="-57" w:right="-113"/>
              <w:rPr>
                <w:sz w:val="20"/>
                <w:szCs w:val="20"/>
              </w:rPr>
            </w:pPr>
            <w:r w:rsidRPr="00543CA2">
              <w:rPr>
                <w:sz w:val="20"/>
                <w:szCs w:val="20"/>
              </w:rPr>
              <w:t>(Ödev, deney, problem çözme vb.)</w:t>
            </w:r>
          </w:p>
        </w:tc>
        <w:tc>
          <w:tcPr>
            <w:tcW w:w="6967" w:type="dxa"/>
            <w:gridSpan w:val="2"/>
          </w:tcPr>
          <w:p w:rsidR="0031094F" w:rsidRPr="000963BB" w:rsidRDefault="0031094F" w:rsidP="0031094F">
            <w:r w:rsidRPr="000963BB">
              <w:t xml:space="preserve">Öğrencilerden </w:t>
            </w:r>
            <w:r w:rsidR="00DA3E1A">
              <w:t>çalışmalarda sanat elemanlarını kullanmaları</w:t>
            </w:r>
            <w:r w:rsidRPr="000963BB">
              <w:t xml:space="preserve"> istenir.</w:t>
            </w:r>
          </w:p>
        </w:tc>
      </w:tr>
      <w:tr w:rsidR="00DA3E1A" w:rsidRPr="00543CA2" w:rsidTr="006539D0">
        <w:trPr>
          <w:trHeight w:val="340"/>
        </w:trPr>
        <w:tc>
          <w:tcPr>
            <w:tcW w:w="3227" w:type="dxa"/>
            <w:gridSpan w:val="2"/>
            <w:vAlign w:val="center"/>
          </w:tcPr>
          <w:p w:rsidR="00DA3E1A" w:rsidRPr="00543CA2" w:rsidRDefault="00DA3E1A" w:rsidP="00DA3E1A">
            <w:pPr>
              <w:spacing w:line="220" w:lineRule="atLeast"/>
              <w:ind w:left="-57" w:right="-113"/>
              <w:rPr>
                <w:sz w:val="22"/>
                <w:szCs w:val="22"/>
              </w:rPr>
            </w:pPr>
            <w:r w:rsidRPr="00543CA2">
              <w:rPr>
                <w:sz w:val="22"/>
                <w:szCs w:val="22"/>
              </w:rPr>
              <w:t>Grupla Öğrenme Etkinlikleri</w:t>
            </w:r>
          </w:p>
          <w:p w:rsidR="00DA3E1A" w:rsidRPr="00543CA2" w:rsidRDefault="00DA3E1A" w:rsidP="00DA3E1A">
            <w:pPr>
              <w:spacing w:line="220" w:lineRule="atLeast"/>
              <w:ind w:left="-57" w:right="-113"/>
              <w:rPr>
                <w:sz w:val="20"/>
                <w:szCs w:val="20"/>
              </w:rPr>
            </w:pPr>
            <w:r w:rsidRPr="00543CA2">
              <w:rPr>
                <w:sz w:val="20"/>
                <w:szCs w:val="20"/>
              </w:rPr>
              <w:t>(Proje, gezi, gözlem vb.)</w:t>
            </w:r>
          </w:p>
        </w:tc>
        <w:tc>
          <w:tcPr>
            <w:tcW w:w="6967" w:type="dxa"/>
            <w:gridSpan w:val="2"/>
            <w:vAlign w:val="center"/>
          </w:tcPr>
          <w:p w:rsidR="00DA3E1A" w:rsidRPr="00D772C6" w:rsidRDefault="00DA3E1A" w:rsidP="00DA3E1A">
            <w:pPr>
              <w:spacing w:line="220" w:lineRule="atLeast"/>
              <w:rPr>
                <w:sz w:val="22"/>
                <w:szCs w:val="22"/>
              </w:rPr>
            </w:pPr>
            <w:r w:rsidRPr="00D772C6">
              <w:rPr>
                <w:sz w:val="22"/>
                <w:szCs w:val="22"/>
              </w:rPr>
              <w:t>Öğrenciler çalışmalarını gruplar halinde yapabilirler.</w:t>
            </w:r>
          </w:p>
        </w:tc>
      </w:tr>
      <w:tr w:rsidR="00DA3E1A" w:rsidRPr="00543CA2" w:rsidTr="006539D0">
        <w:trPr>
          <w:trHeight w:val="737"/>
        </w:trPr>
        <w:tc>
          <w:tcPr>
            <w:tcW w:w="3227" w:type="dxa"/>
            <w:gridSpan w:val="2"/>
            <w:vAlign w:val="center"/>
          </w:tcPr>
          <w:p w:rsidR="00DA3E1A" w:rsidRPr="00543CA2" w:rsidRDefault="00DA3E1A" w:rsidP="00DA3E1A">
            <w:pPr>
              <w:spacing w:line="220" w:lineRule="atLeast"/>
              <w:ind w:left="-57" w:right="-113"/>
              <w:rPr>
                <w:sz w:val="22"/>
                <w:szCs w:val="22"/>
              </w:rPr>
            </w:pPr>
            <w:r w:rsidRPr="00543CA2">
              <w:rPr>
                <w:sz w:val="22"/>
                <w:szCs w:val="22"/>
              </w:rPr>
              <w:t>Özet</w:t>
            </w:r>
          </w:p>
        </w:tc>
        <w:tc>
          <w:tcPr>
            <w:tcW w:w="6967" w:type="dxa"/>
            <w:gridSpan w:val="2"/>
            <w:vAlign w:val="center"/>
          </w:tcPr>
          <w:p w:rsidR="00DA3E1A" w:rsidRPr="00D772C6" w:rsidRDefault="00DA3E1A" w:rsidP="00DA3E1A">
            <w:pPr>
              <w:spacing w:line="220" w:lineRule="atLeast"/>
              <w:rPr>
                <w:sz w:val="22"/>
                <w:szCs w:val="22"/>
              </w:rPr>
            </w:pPr>
            <w:r w:rsidRPr="00D772C6">
              <w:rPr>
                <w:sz w:val="22"/>
                <w:szCs w:val="22"/>
              </w:rPr>
              <w:t>Renk, çizgi, biçim, yüzey görsel sanat çalışmalarımızı oluştururken kullandığımız sanat elamanlarıdır.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43CA2" w:rsidP="00F224B4">
            <w:pPr>
              <w:spacing w:line="220" w:lineRule="atLeast"/>
              <w:rPr>
                <w:sz w:val="22"/>
                <w:szCs w:val="22"/>
              </w:rPr>
            </w:pPr>
          </w:p>
        </w:tc>
      </w:tr>
    </w:tbl>
    <w:p w:rsidR="00A60F8E" w:rsidRDefault="00A60F8E" w:rsidP="00A60F8E">
      <w:pPr>
        <w:tabs>
          <w:tab w:val="left" w:pos="7032"/>
        </w:tabs>
      </w:pPr>
      <w:r>
        <w:tab/>
        <w:t xml:space="preserve">   </w:t>
      </w:r>
      <w:r w:rsidR="004823E3">
        <w:t>07</w:t>
      </w:r>
      <w:r>
        <w:t>.</w:t>
      </w:r>
      <w:r w:rsidR="002349F4">
        <w:t>0</w:t>
      </w:r>
      <w:r w:rsidR="004823E3">
        <w:t>4</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4823E3" w:rsidRPr="004823E3">
              <w:rPr>
                <w:sz w:val="22"/>
                <w:szCs w:val="22"/>
              </w:rPr>
              <w:t>07-11.04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31094F" w:rsidP="00C06D18">
            <w:pPr>
              <w:spacing w:line="220" w:lineRule="atLeast"/>
              <w:rPr>
                <w:color w:val="000000" w:themeColor="text1"/>
                <w:sz w:val="22"/>
                <w:szCs w:val="22"/>
              </w:rPr>
            </w:pPr>
            <w:r w:rsidRPr="0031094F">
              <w:rPr>
                <w:color w:val="000000" w:themeColor="text1"/>
                <w:sz w:val="22"/>
                <w:szCs w:val="22"/>
              </w:rPr>
              <w:t>Müziksel Yaratıcılık</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31094F" w:rsidP="00690B05">
            <w:pPr>
              <w:spacing w:line="220" w:lineRule="atLeast"/>
              <w:rPr>
                <w:color w:val="000000" w:themeColor="text1"/>
                <w:sz w:val="22"/>
                <w:szCs w:val="22"/>
              </w:rPr>
            </w:pPr>
            <w:r w:rsidRPr="0031094F">
              <w:rPr>
                <w:color w:val="000000" w:themeColor="text1"/>
                <w:sz w:val="22"/>
                <w:szCs w:val="22"/>
              </w:rPr>
              <w:t>Mü.2.C.2. Oyun müziklerine, özgün hareketlerle eşlik eder.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D0202C" w:rsidRDefault="00D0202C" w:rsidP="00505719">
            <w:pPr>
              <w:pStyle w:val="AralkYok"/>
              <w:rPr>
                <w:rFonts w:ascii="Times New Roman" w:hAnsi="Times New Roman"/>
                <w:sz w:val="20"/>
                <w:szCs w:val="20"/>
              </w:rPr>
            </w:pPr>
            <w:r w:rsidRPr="00D0202C">
              <w:rPr>
                <w:rFonts w:ascii="Times New Roman" w:hAnsi="Times New Roman"/>
                <w:color w:val="000000" w:themeColor="text1"/>
              </w:rPr>
              <w:t>Fış Fış Kayıkçı</w:t>
            </w:r>
          </w:p>
        </w:tc>
      </w:tr>
      <w:tr w:rsidR="00D40D55" w:rsidRPr="00575BBF" w:rsidTr="00C25A69">
        <w:trPr>
          <w:trHeight w:val="2311"/>
        </w:trPr>
        <w:tc>
          <w:tcPr>
            <w:tcW w:w="10194" w:type="dxa"/>
            <w:gridSpan w:val="4"/>
            <w:vAlign w:val="center"/>
          </w:tcPr>
          <w:p w:rsidR="00D0202C" w:rsidRPr="00D0202C" w:rsidRDefault="00D0202C" w:rsidP="00D0202C">
            <w:pPr>
              <w:autoSpaceDE w:val="0"/>
              <w:autoSpaceDN w:val="0"/>
              <w:adjustRightInd w:val="0"/>
              <w:rPr>
                <w:iCs/>
                <w:kern w:val="0"/>
              </w:rPr>
            </w:pPr>
            <w:r w:rsidRPr="00D0202C">
              <w:rPr>
                <w:iCs/>
                <w:kern w:val="0"/>
              </w:rPr>
              <w:t>Öğrencilerin, çeşitli doğaçlama vücut hareketleri ile oyun müziklerine (yağ satarım, bal satarım,</w:t>
            </w:r>
          </w:p>
          <w:p w:rsidR="00D40D55" w:rsidRPr="00D40D55" w:rsidRDefault="00D0202C" w:rsidP="00D0202C">
            <w:pPr>
              <w:pStyle w:val="AralkYok"/>
              <w:rPr>
                <w:rFonts w:ascii="Times New Roman" w:hAnsi="Times New Roman"/>
                <w:bCs/>
                <w:sz w:val="24"/>
                <w:szCs w:val="24"/>
              </w:rPr>
            </w:pPr>
            <w:r w:rsidRPr="00D0202C">
              <w:rPr>
                <w:rFonts w:ascii="Times New Roman" w:hAnsi="Times New Roman"/>
                <w:iCs/>
                <w:sz w:val="24"/>
                <w:szCs w:val="24"/>
              </w:rPr>
              <w:t>fış fış kayıkçı vb.) eşlik etmeleri sağlanır.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D0202C" w:rsidP="002E4B1D">
            <w:pPr>
              <w:spacing w:line="220" w:lineRule="atLeast"/>
              <w:rPr>
                <w:color w:val="000000" w:themeColor="text1"/>
                <w:sz w:val="22"/>
                <w:szCs w:val="22"/>
              </w:rPr>
            </w:pPr>
            <w:r>
              <w:rPr>
                <w:color w:val="000000" w:themeColor="text1"/>
                <w:sz w:val="22"/>
                <w:szCs w:val="22"/>
              </w:rPr>
              <w:t>V</w:t>
            </w:r>
            <w:r w:rsidRPr="00D0202C">
              <w:rPr>
                <w:color w:val="000000" w:themeColor="text1"/>
                <w:sz w:val="22"/>
                <w:szCs w:val="22"/>
              </w:rPr>
              <w:t>ücut hareketleri ile oyun müziklerine eşlik ederler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87705D" w:rsidP="0087705D">
            <w:pPr>
              <w:tabs>
                <w:tab w:val="left" w:pos="0"/>
              </w:tabs>
              <w:rPr>
                <w:rFonts w:eastAsia="Times New Roman"/>
                <w:bCs/>
                <w:color w:val="000000" w:themeColor="text1"/>
                <w:kern w:val="0"/>
                <w:sz w:val="22"/>
                <w:szCs w:val="22"/>
                <w:lang w:eastAsia="tr-TR"/>
              </w:rPr>
            </w:pPr>
            <w:r w:rsidRPr="0087705D">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4823E3">
        <w:t>07</w:t>
      </w:r>
      <w:r>
        <w:t>.</w:t>
      </w:r>
      <w:r w:rsidR="002349F4">
        <w:t>0</w:t>
      </w:r>
      <w:r w:rsidR="004823E3">
        <w:t>4</w:t>
      </w:r>
      <w:r>
        <w:t>.202</w:t>
      </w:r>
      <w:r w:rsidR="002349F4">
        <w:t>5</w:t>
      </w:r>
    </w:p>
    <w:sectPr w:rsidR="00DA657E" w:rsidRPr="00A60F8E" w:rsidSect="003413AA">
      <w:footerReference w:type="default" r:id="rId7"/>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5A8" w:rsidRDefault="009B75A8" w:rsidP="00E11122">
      <w:pPr>
        <w:spacing w:line="240" w:lineRule="auto"/>
      </w:pPr>
      <w:r>
        <w:separator/>
      </w:r>
    </w:p>
  </w:endnote>
  <w:endnote w:type="continuationSeparator" w:id="0">
    <w:p w:rsidR="009B75A8" w:rsidRDefault="009B75A8"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6A5BC7">
      <w:t>……………………………….</w:t>
    </w:r>
    <w:r w:rsidR="00BB36D7">
      <w:t xml:space="preserve">                                            </w:t>
    </w:r>
    <w:r w:rsidR="00F73025">
      <w:t xml:space="preserve">  </w:t>
    </w:r>
    <w:r w:rsidR="006A5BC7">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5A8" w:rsidRDefault="009B75A8" w:rsidP="00E11122">
      <w:pPr>
        <w:spacing w:line="240" w:lineRule="auto"/>
      </w:pPr>
      <w:r>
        <w:separator/>
      </w:r>
    </w:p>
  </w:footnote>
  <w:footnote w:type="continuationSeparator" w:id="0">
    <w:p w:rsidR="009B75A8" w:rsidRDefault="009B75A8"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9"/>
  </w:num>
  <w:num w:numId="8" w16cid:durableId="1015886162">
    <w:abstractNumId w:val="7"/>
  </w:num>
  <w:num w:numId="9" w16cid:durableId="1871989024">
    <w:abstractNumId w:val="6"/>
  </w:num>
  <w:num w:numId="10" w16cid:durableId="643118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7983"/>
    <w:rsid w:val="00086009"/>
    <w:rsid w:val="00087B50"/>
    <w:rsid w:val="0009024C"/>
    <w:rsid w:val="0009049B"/>
    <w:rsid w:val="00094AC7"/>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4D64"/>
    <w:rsid w:val="001373AE"/>
    <w:rsid w:val="001379CD"/>
    <w:rsid w:val="00140868"/>
    <w:rsid w:val="00140DA8"/>
    <w:rsid w:val="00143F4F"/>
    <w:rsid w:val="0014503C"/>
    <w:rsid w:val="001456C7"/>
    <w:rsid w:val="00147856"/>
    <w:rsid w:val="00147D43"/>
    <w:rsid w:val="00150329"/>
    <w:rsid w:val="00152508"/>
    <w:rsid w:val="0016106F"/>
    <w:rsid w:val="00161223"/>
    <w:rsid w:val="00161988"/>
    <w:rsid w:val="00161A73"/>
    <w:rsid w:val="001655C3"/>
    <w:rsid w:val="001664C2"/>
    <w:rsid w:val="00167913"/>
    <w:rsid w:val="0017029F"/>
    <w:rsid w:val="00170427"/>
    <w:rsid w:val="00172A43"/>
    <w:rsid w:val="0017344F"/>
    <w:rsid w:val="00180608"/>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00A4"/>
    <w:rsid w:val="001B20C0"/>
    <w:rsid w:val="001B29B8"/>
    <w:rsid w:val="001B489A"/>
    <w:rsid w:val="001B55C4"/>
    <w:rsid w:val="001C4806"/>
    <w:rsid w:val="001C4E63"/>
    <w:rsid w:val="001C5474"/>
    <w:rsid w:val="001D1124"/>
    <w:rsid w:val="001D44C6"/>
    <w:rsid w:val="001D57B9"/>
    <w:rsid w:val="001D5C0A"/>
    <w:rsid w:val="001D750C"/>
    <w:rsid w:val="001D7945"/>
    <w:rsid w:val="001E24F7"/>
    <w:rsid w:val="001E7EC7"/>
    <w:rsid w:val="001F18AF"/>
    <w:rsid w:val="001F2A4C"/>
    <w:rsid w:val="001F4766"/>
    <w:rsid w:val="001F7CF4"/>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7D2B"/>
    <w:rsid w:val="00260241"/>
    <w:rsid w:val="002610CC"/>
    <w:rsid w:val="00262BE9"/>
    <w:rsid w:val="00263372"/>
    <w:rsid w:val="00264CA2"/>
    <w:rsid w:val="00270D13"/>
    <w:rsid w:val="00272C3F"/>
    <w:rsid w:val="002735EB"/>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B3C"/>
    <w:rsid w:val="0034550A"/>
    <w:rsid w:val="0034767C"/>
    <w:rsid w:val="00352E68"/>
    <w:rsid w:val="00353FFD"/>
    <w:rsid w:val="00360F5C"/>
    <w:rsid w:val="00361D15"/>
    <w:rsid w:val="00363E7C"/>
    <w:rsid w:val="00366B34"/>
    <w:rsid w:val="00366C65"/>
    <w:rsid w:val="00367614"/>
    <w:rsid w:val="00376340"/>
    <w:rsid w:val="00377E1D"/>
    <w:rsid w:val="003802A0"/>
    <w:rsid w:val="0038048E"/>
    <w:rsid w:val="00380EA5"/>
    <w:rsid w:val="00382108"/>
    <w:rsid w:val="00384DE4"/>
    <w:rsid w:val="00385365"/>
    <w:rsid w:val="00390D28"/>
    <w:rsid w:val="003923C2"/>
    <w:rsid w:val="003A46F0"/>
    <w:rsid w:val="003B0391"/>
    <w:rsid w:val="003B05F5"/>
    <w:rsid w:val="003B3C03"/>
    <w:rsid w:val="003B3DB5"/>
    <w:rsid w:val="003B3EB4"/>
    <w:rsid w:val="003B442A"/>
    <w:rsid w:val="003B4E4C"/>
    <w:rsid w:val="003C39D8"/>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2E88"/>
    <w:rsid w:val="004C7EC7"/>
    <w:rsid w:val="004D1531"/>
    <w:rsid w:val="004D1C4D"/>
    <w:rsid w:val="004D24E9"/>
    <w:rsid w:val="004D652E"/>
    <w:rsid w:val="004E02FA"/>
    <w:rsid w:val="004E44B4"/>
    <w:rsid w:val="004E7C45"/>
    <w:rsid w:val="004F0398"/>
    <w:rsid w:val="004F2035"/>
    <w:rsid w:val="004F208F"/>
    <w:rsid w:val="004F4E88"/>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377CB"/>
    <w:rsid w:val="00543CA2"/>
    <w:rsid w:val="005472E7"/>
    <w:rsid w:val="00550788"/>
    <w:rsid w:val="00551523"/>
    <w:rsid w:val="00552563"/>
    <w:rsid w:val="00554859"/>
    <w:rsid w:val="005553B6"/>
    <w:rsid w:val="00564FC4"/>
    <w:rsid w:val="00566E69"/>
    <w:rsid w:val="00567E3B"/>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5AF7"/>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5BC7"/>
    <w:rsid w:val="006A78F5"/>
    <w:rsid w:val="006B02BE"/>
    <w:rsid w:val="006B0905"/>
    <w:rsid w:val="006B0E22"/>
    <w:rsid w:val="006B6059"/>
    <w:rsid w:val="006B6163"/>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1BAA"/>
    <w:rsid w:val="00763F3B"/>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1002"/>
    <w:rsid w:val="00844C40"/>
    <w:rsid w:val="00844F82"/>
    <w:rsid w:val="008478A5"/>
    <w:rsid w:val="0085041F"/>
    <w:rsid w:val="00850A60"/>
    <w:rsid w:val="00853770"/>
    <w:rsid w:val="00854C27"/>
    <w:rsid w:val="00855964"/>
    <w:rsid w:val="008579C4"/>
    <w:rsid w:val="00860205"/>
    <w:rsid w:val="00861E39"/>
    <w:rsid w:val="008645A6"/>
    <w:rsid w:val="00864913"/>
    <w:rsid w:val="00870B10"/>
    <w:rsid w:val="00875C0C"/>
    <w:rsid w:val="00875FC5"/>
    <w:rsid w:val="0087705D"/>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5DC8"/>
    <w:rsid w:val="00937806"/>
    <w:rsid w:val="00941CEF"/>
    <w:rsid w:val="009429F7"/>
    <w:rsid w:val="00943925"/>
    <w:rsid w:val="00945C63"/>
    <w:rsid w:val="00962802"/>
    <w:rsid w:val="009660DE"/>
    <w:rsid w:val="00967461"/>
    <w:rsid w:val="00970D3B"/>
    <w:rsid w:val="00970E8C"/>
    <w:rsid w:val="0097114C"/>
    <w:rsid w:val="00973165"/>
    <w:rsid w:val="009743B7"/>
    <w:rsid w:val="00975228"/>
    <w:rsid w:val="00975A87"/>
    <w:rsid w:val="00990BE8"/>
    <w:rsid w:val="00992089"/>
    <w:rsid w:val="00993E73"/>
    <w:rsid w:val="00994EC9"/>
    <w:rsid w:val="00996A8A"/>
    <w:rsid w:val="009A00BC"/>
    <w:rsid w:val="009A1090"/>
    <w:rsid w:val="009A4328"/>
    <w:rsid w:val="009A4B2B"/>
    <w:rsid w:val="009A541F"/>
    <w:rsid w:val="009A5A96"/>
    <w:rsid w:val="009A6E59"/>
    <w:rsid w:val="009A7ECE"/>
    <w:rsid w:val="009B0B6D"/>
    <w:rsid w:val="009B1FE1"/>
    <w:rsid w:val="009B4209"/>
    <w:rsid w:val="009B75A8"/>
    <w:rsid w:val="009C1CAB"/>
    <w:rsid w:val="009C2B1E"/>
    <w:rsid w:val="009C33D7"/>
    <w:rsid w:val="009C4A84"/>
    <w:rsid w:val="009C708E"/>
    <w:rsid w:val="009C79B2"/>
    <w:rsid w:val="009E185E"/>
    <w:rsid w:val="009E4ECE"/>
    <w:rsid w:val="009E51DC"/>
    <w:rsid w:val="009E7F91"/>
    <w:rsid w:val="009F0855"/>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1867"/>
    <w:rsid w:val="00A42C41"/>
    <w:rsid w:val="00A53A2D"/>
    <w:rsid w:val="00A56C51"/>
    <w:rsid w:val="00A60F8E"/>
    <w:rsid w:val="00A630A6"/>
    <w:rsid w:val="00A65A5D"/>
    <w:rsid w:val="00A662E3"/>
    <w:rsid w:val="00A66D37"/>
    <w:rsid w:val="00A70373"/>
    <w:rsid w:val="00A70C4C"/>
    <w:rsid w:val="00A726FD"/>
    <w:rsid w:val="00A7274A"/>
    <w:rsid w:val="00A75E8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1234"/>
    <w:rsid w:val="00AF1C54"/>
    <w:rsid w:val="00AF36BB"/>
    <w:rsid w:val="00AF4EB5"/>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43790"/>
    <w:rsid w:val="00B507FC"/>
    <w:rsid w:val="00B5297E"/>
    <w:rsid w:val="00B5339B"/>
    <w:rsid w:val="00B56CE7"/>
    <w:rsid w:val="00B57F76"/>
    <w:rsid w:val="00B60C42"/>
    <w:rsid w:val="00B60E1C"/>
    <w:rsid w:val="00B667E1"/>
    <w:rsid w:val="00B66D2B"/>
    <w:rsid w:val="00B71E89"/>
    <w:rsid w:val="00B72A39"/>
    <w:rsid w:val="00B76B8D"/>
    <w:rsid w:val="00B82BA8"/>
    <w:rsid w:val="00B82CAC"/>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01D7"/>
    <w:rsid w:val="00C1181B"/>
    <w:rsid w:val="00C11FE1"/>
    <w:rsid w:val="00C123B1"/>
    <w:rsid w:val="00C124A1"/>
    <w:rsid w:val="00C16D05"/>
    <w:rsid w:val="00C21053"/>
    <w:rsid w:val="00C2257F"/>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60646"/>
    <w:rsid w:val="00C619D7"/>
    <w:rsid w:val="00C61A37"/>
    <w:rsid w:val="00C626A2"/>
    <w:rsid w:val="00C6360D"/>
    <w:rsid w:val="00C6445E"/>
    <w:rsid w:val="00C65132"/>
    <w:rsid w:val="00C65160"/>
    <w:rsid w:val="00C67B72"/>
    <w:rsid w:val="00C76537"/>
    <w:rsid w:val="00C76871"/>
    <w:rsid w:val="00C80584"/>
    <w:rsid w:val="00C84241"/>
    <w:rsid w:val="00C87F22"/>
    <w:rsid w:val="00C9042B"/>
    <w:rsid w:val="00C943F9"/>
    <w:rsid w:val="00C96611"/>
    <w:rsid w:val="00C9683B"/>
    <w:rsid w:val="00CA3C9C"/>
    <w:rsid w:val="00CB281D"/>
    <w:rsid w:val="00CB351F"/>
    <w:rsid w:val="00CB71F6"/>
    <w:rsid w:val="00CC4035"/>
    <w:rsid w:val="00CC4BD7"/>
    <w:rsid w:val="00CD1B33"/>
    <w:rsid w:val="00CD3424"/>
    <w:rsid w:val="00CD4C02"/>
    <w:rsid w:val="00CD56E9"/>
    <w:rsid w:val="00CD5B33"/>
    <w:rsid w:val="00CD6917"/>
    <w:rsid w:val="00CE577A"/>
    <w:rsid w:val="00CE59FE"/>
    <w:rsid w:val="00CF4065"/>
    <w:rsid w:val="00CF55E0"/>
    <w:rsid w:val="00CF5B89"/>
    <w:rsid w:val="00CF7BEE"/>
    <w:rsid w:val="00D00032"/>
    <w:rsid w:val="00D0202C"/>
    <w:rsid w:val="00D0515F"/>
    <w:rsid w:val="00D104F7"/>
    <w:rsid w:val="00D1093D"/>
    <w:rsid w:val="00D12201"/>
    <w:rsid w:val="00D12AD4"/>
    <w:rsid w:val="00D14F2E"/>
    <w:rsid w:val="00D17275"/>
    <w:rsid w:val="00D2125F"/>
    <w:rsid w:val="00D22882"/>
    <w:rsid w:val="00D24B44"/>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615C"/>
    <w:rsid w:val="00DB619E"/>
    <w:rsid w:val="00DD3BB0"/>
    <w:rsid w:val="00DD3E3F"/>
    <w:rsid w:val="00DD5141"/>
    <w:rsid w:val="00DD6495"/>
    <w:rsid w:val="00DD6533"/>
    <w:rsid w:val="00DE07E5"/>
    <w:rsid w:val="00DE18B4"/>
    <w:rsid w:val="00DE2BD6"/>
    <w:rsid w:val="00DE46FC"/>
    <w:rsid w:val="00DE4CEB"/>
    <w:rsid w:val="00DF1CF4"/>
    <w:rsid w:val="00DF27F2"/>
    <w:rsid w:val="00DF327A"/>
    <w:rsid w:val="00DF6217"/>
    <w:rsid w:val="00DF748C"/>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CB3"/>
    <w:rsid w:val="00E34FCA"/>
    <w:rsid w:val="00E35C51"/>
    <w:rsid w:val="00E438BF"/>
    <w:rsid w:val="00E43CDD"/>
    <w:rsid w:val="00E47EB6"/>
    <w:rsid w:val="00E50A89"/>
    <w:rsid w:val="00E50E44"/>
    <w:rsid w:val="00E53D52"/>
    <w:rsid w:val="00E5423F"/>
    <w:rsid w:val="00E55D0E"/>
    <w:rsid w:val="00E56711"/>
    <w:rsid w:val="00E57D15"/>
    <w:rsid w:val="00E60A81"/>
    <w:rsid w:val="00E64A77"/>
    <w:rsid w:val="00E7154E"/>
    <w:rsid w:val="00E71A2B"/>
    <w:rsid w:val="00E731BA"/>
    <w:rsid w:val="00E73994"/>
    <w:rsid w:val="00E745F9"/>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7D16"/>
    <w:rsid w:val="00F102B4"/>
    <w:rsid w:val="00F11C3C"/>
    <w:rsid w:val="00F13047"/>
    <w:rsid w:val="00F224B4"/>
    <w:rsid w:val="00F22BA4"/>
    <w:rsid w:val="00F23290"/>
    <w:rsid w:val="00F233F7"/>
    <w:rsid w:val="00F2374E"/>
    <w:rsid w:val="00F23F1D"/>
    <w:rsid w:val="00F242D4"/>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6F31"/>
    <w:rsid w:val="00F56FEE"/>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6587</TotalTime>
  <Pages>6</Pages>
  <Words>1894</Words>
  <Characters>10797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658</cp:revision>
  <dcterms:created xsi:type="dcterms:W3CDTF">2019-03-03T14:07:00Z</dcterms:created>
  <dcterms:modified xsi:type="dcterms:W3CDTF">2025-03-21T14:39:00Z</dcterms:modified>
  <cp:category/>
</cp:coreProperties>
</file>