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0A1E34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</w:t>
      </w:r>
      <w:r w:rsidR="00EC1EBD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5F2CEF">
        <w:rPr>
          <w:b/>
        </w:rPr>
        <w:t>2</w:t>
      </w:r>
      <w:r w:rsidR="00A9336B">
        <w:rPr>
          <w:b/>
        </w:rPr>
        <w:t>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1145C" w:rsidP="00042BEA">
            <w:pPr>
              <w:spacing w:line="220" w:lineRule="exact"/>
            </w:pPr>
            <w:r>
              <w:t>8</w:t>
            </w:r>
            <w:r w:rsidR="000A1E34">
              <w:t xml:space="preserve"> Saat</w:t>
            </w:r>
            <w:r w:rsidR="0080397C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E19F6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1145C" w:rsidP="00042BEA">
            <w:pPr>
              <w:tabs>
                <w:tab w:val="left" w:pos="284"/>
              </w:tabs>
              <w:spacing w:line="240" w:lineRule="exact"/>
            </w:pPr>
            <w:r>
              <w:t>Doğa ve Evren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A9336B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Ateş Böceği</w:t>
            </w:r>
          </w:p>
        </w:tc>
      </w:tr>
      <w:bookmarkEnd w:id="3"/>
    </w:tbl>
    <w:p w:rsidR="00254756" w:rsidRDefault="0025475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36B" w:rsidRPr="00A9336B" w:rsidRDefault="00A9336B" w:rsidP="00A9336B">
            <w:pPr>
              <w:rPr>
                <w:rFonts w:ascii="Tahoma" w:hAnsi="Tahoma" w:cs="Tahoma"/>
                <w:sz w:val="18"/>
                <w:szCs w:val="18"/>
              </w:rPr>
            </w:pPr>
            <w:r w:rsidRPr="00A9336B">
              <w:rPr>
                <w:rFonts w:ascii="Tahoma" w:hAnsi="Tahoma" w:cs="Tahoma"/>
                <w:sz w:val="18"/>
                <w:szCs w:val="18"/>
              </w:rPr>
              <w:t>T.4.1.1. Görselden/görsellerden hareketle dinleyeceği/izleyeceği metnin konusunu tahmin eder.</w:t>
            </w:r>
          </w:p>
          <w:p w:rsidR="00A9336B" w:rsidRPr="00A9336B" w:rsidRDefault="00A9336B" w:rsidP="00A9336B">
            <w:pPr>
              <w:rPr>
                <w:rFonts w:ascii="Tahoma" w:hAnsi="Tahoma" w:cs="Tahoma"/>
                <w:sz w:val="18"/>
                <w:szCs w:val="18"/>
              </w:rPr>
            </w:pPr>
            <w:r w:rsidRPr="00A9336B">
              <w:rPr>
                <w:rFonts w:ascii="Tahoma" w:hAnsi="Tahoma" w:cs="Tahoma"/>
                <w:sz w:val="18"/>
                <w:szCs w:val="18"/>
              </w:rPr>
              <w:t>T.4.1.2. Dinlediklerinde/izlediklerinde geçen olayların gelişimi ve sonucu hakkında tahminde bulunur.</w:t>
            </w:r>
          </w:p>
          <w:p w:rsidR="00A9336B" w:rsidRPr="00A9336B" w:rsidRDefault="00A9336B" w:rsidP="00A9336B">
            <w:pPr>
              <w:rPr>
                <w:rFonts w:ascii="Tahoma" w:hAnsi="Tahoma" w:cs="Tahoma"/>
                <w:sz w:val="18"/>
                <w:szCs w:val="18"/>
              </w:rPr>
            </w:pPr>
            <w:r w:rsidRPr="00A9336B">
              <w:rPr>
                <w:rFonts w:ascii="Tahoma" w:hAnsi="Tahoma" w:cs="Tahoma"/>
                <w:sz w:val="18"/>
                <w:szCs w:val="18"/>
              </w:rPr>
              <w:t>T.4.1.3. Dinlediği/izlediği metni ana hatlarıyla anlatır</w:t>
            </w:r>
          </w:p>
          <w:p w:rsidR="00A9336B" w:rsidRPr="00A9336B" w:rsidRDefault="00A9336B" w:rsidP="00A9336B">
            <w:pPr>
              <w:rPr>
                <w:rFonts w:ascii="Tahoma" w:hAnsi="Tahoma" w:cs="Tahoma"/>
                <w:sz w:val="18"/>
                <w:szCs w:val="18"/>
              </w:rPr>
            </w:pPr>
            <w:r w:rsidRPr="00A9336B">
              <w:rPr>
                <w:rFonts w:ascii="Tahoma" w:hAnsi="Tahoma" w:cs="Tahoma"/>
                <w:sz w:val="18"/>
                <w:szCs w:val="18"/>
              </w:rPr>
              <w:t>T.4.1.4. Dinlediklerinde/izlediklerinde geçen, bilmediği kelimelerin anlamını tahmin eder.</w:t>
            </w:r>
          </w:p>
          <w:p w:rsidR="00A9336B" w:rsidRPr="00A9336B" w:rsidRDefault="00A9336B" w:rsidP="00A9336B">
            <w:pPr>
              <w:rPr>
                <w:rFonts w:ascii="Tahoma" w:hAnsi="Tahoma" w:cs="Tahoma"/>
                <w:sz w:val="18"/>
                <w:szCs w:val="18"/>
              </w:rPr>
            </w:pPr>
            <w:r w:rsidRPr="00A9336B">
              <w:rPr>
                <w:rFonts w:ascii="Tahoma" w:hAnsi="Tahoma" w:cs="Tahoma"/>
                <w:sz w:val="18"/>
                <w:szCs w:val="18"/>
              </w:rPr>
              <w:t>T.4.1.5. Dinlediklerinin/izlediklerinin konusunu belirler.</w:t>
            </w:r>
          </w:p>
          <w:p w:rsidR="00A9336B" w:rsidRPr="00A9336B" w:rsidRDefault="00A9336B" w:rsidP="00A9336B">
            <w:pPr>
              <w:rPr>
                <w:rFonts w:ascii="Tahoma" w:hAnsi="Tahoma" w:cs="Tahoma"/>
                <w:sz w:val="18"/>
                <w:szCs w:val="18"/>
              </w:rPr>
            </w:pPr>
            <w:r w:rsidRPr="00A9336B">
              <w:rPr>
                <w:rFonts w:ascii="Tahoma" w:hAnsi="Tahoma" w:cs="Tahoma"/>
                <w:sz w:val="18"/>
                <w:szCs w:val="18"/>
              </w:rPr>
              <w:t>T.4.1.6. Dinlediklerinin/izlediklerinin ana fikrini/ana duygusunu belirler.</w:t>
            </w:r>
          </w:p>
          <w:p w:rsidR="00A9336B" w:rsidRPr="00A9336B" w:rsidRDefault="00A9336B" w:rsidP="00A9336B">
            <w:pPr>
              <w:rPr>
                <w:rFonts w:ascii="Tahoma" w:hAnsi="Tahoma" w:cs="Tahoma"/>
                <w:sz w:val="18"/>
                <w:szCs w:val="18"/>
              </w:rPr>
            </w:pPr>
            <w:r w:rsidRPr="00A9336B">
              <w:rPr>
                <w:rFonts w:ascii="Tahoma" w:hAnsi="Tahoma" w:cs="Tahoma"/>
                <w:sz w:val="18"/>
                <w:szCs w:val="18"/>
              </w:rPr>
              <w:t>T.4.1.10. Dinlediği/izlediği hikâye edici metinleri canlandırır.</w:t>
            </w:r>
          </w:p>
          <w:p w:rsidR="00A9336B" w:rsidRPr="00A9336B" w:rsidRDefault="00A9336B" w:rsidP="00A9336B">
            <w:pPr>
              <w:rPr>
                <w:rFonts w:ascii="Tahoma" w:hAnsi="Tahoma" w:cs="Tahoma"/>
                <w:sz w:val="18"/>
                <w:szCs w:val="18"/>
              </w:rPr>
            </w:pPr>
            <w:r w:rsidRPr="00A9336B">
              <w:rPr>
                <w:rFonts w:ascii="Tahoma" w:hAnsi="Tahoma" w:cs="Tahoma"/>
                <w:sz w:val="18"/>
                <w:szCs w:val="18"/>
              </w:rPr>
              <w:t>T.4.1.12. Dinleme stratejilerini uygular.</w:t>
            </w:r>
          </w:p>
          <w:p w:rsidR="00A9336B" w:rsidRPr="00A9336B" w:rsidRDefault="00A9336B" w:rsidP="00A9336B">
            <w:pPr>
              <w:rPr>
                <w:rFonts w:ascii="Tahoma" w:hAnsi="Tahoma" w:cs="Tahoma"/>
                <w:sz w:val="18"/>
                <w:szCs w:val="18"/>
              </w:rPr>
            </w:pPr>
            <w:r w:rsidRPr="00A9336B">
              <w:rPr>
                <w:rFonts w:ascii="Tahoma" w:hAnsi="Tahoma" w:cs="Tahoma"/>
                <w:sz w:val="18"/>
                <w:szCs w:val="18"/>
              </w:rPr>
              <w:t>T.4.2.1. Kelimeleri anlamlarına uygun kullanır.</w:t>
            </w:r>
          </w:p>
          <w:p w:rsidR="00A9336B" w:rsidRPr="00A9336B" w:rsidRDefault="00A9336B" w:rsidP="00A9336B">
            <w:pPr>
              <w:rPr>
                <w:rFonts w:ascii="Tahoma" w:hAnsi="Tahoma" w:cs="Tahoma"/>
                <w:sz w:val="18"/>
                <w:szCs w:val="18"/>
              </w:rPr>
            </w:pPr>
            <w:r w:rsidRPr="00A9336B">
              <w:rPr>
                <w:rFonts w:ascii="Tahoma" w:hAnsi="Tahoma" w:cs="Tahoma"/>
                <w:sz w:val="18"/>
                <w:szCs w:val="18"/>
              </w:rPr>
              <w:t>T.4.2.2. Hazırlıksız konuşmalar yapar.</w:t>
            </w:r>
          </w:p>
          <w:p w:rsidR="00A9336B" w:rsidRPr="00A9336B" w:rsidRDefault="00A9336B" w:rsidP="00A9336B">
            <w:pPr>
              <w:rPr>
                <w:rFonts w:ascii="Tahoma" w:hAnsi="Tahoma" w:cs="Tahoma"/>
                <w:sz w:val="18"/>
                <w:szCs w:val="18"/>
              </w:rPr>
            </w:pPr>
            <w:r w:rsidRPr="00A9336B">
              <w:rPr>
                <w:rFonts w:ascii="Tahoma" w:hAnsi="Tahoma" w:cs="Tahoma"/>
                <w:sz w:val="18"/>
                <w:szCs w:val="18"/>
              </w:rPr>
              <w:t>T.4.2.3. Hazırlıklı konuşmalar yapar.</w:t>
            </w:r>
          </w:p>
          <w:p w:rsidR="00A9336B" w:rsidRPr="00A9336B" w:rsidRDefault="00A9336B" w:rsidP="00A9336B">
            <w:pPr>
              <w:rPr>
                <w:rFonts w:ascii="Tahoma" w:hAnsi="Tahoma" w:cs="Tahoma"/>
                <w:sz w:val="18"/>
                <w:szCs w:val="18"/>
              </w:rPr>
            </w:pPr>
            <w:r w:rsidRPr="00A9336B">
              <w:rPr>
                <w:rFonts w:ascii="Tahoma" w:hAnsi="Tahoma" w:cs="Tahoma"/>
                <w:sz w:val="18"/>
                <w:szCs w:val="18"/>
              </w:rPr>
              <w:t>T.4.2.4. Konuşma stratejilerini uygular.</w:t>
            </w:r>
          </w:p>
          <w:p w:rsidR="00A9336B" w:rsidRPr="00A9336B" w:rsidRDefault="00A9336B" w:rsidP="00A9336B">
            <w:pPr>
              <w:rPr>
                <w:rFonts w:ascii="Tahoma" w:hAnsi="Tahoma" w:cs="Tahoma"/>
                <w:sz w:val="18"/>
                <w:szCs w:val="18"/>
              </w:rPr>
            </w:pPr>
            <w:r w:rsidRPr="00A9336B">
              <w:rPr>
                <w:rFonts w:ascii="Tahoma" w:hAnsi="Tahoma" w:cs="Tahoma"/>
                <w:sz w:val="18"/>
                <w:szCs w:val="18"/>
              </w:rPr>
              <w:t>T4.2.5. Sınıf içindeki tartışma ve konuşmalara katılır.</w:t>
            </w:r>
          </w:p>
          <w:p w:rsidR="00A9336B" w:rsidRPr="00A9336B" w:rsidRDefault="00A9336B" w:rsidP="00A9336B">
            <w:pPr>
              <w:rPr>
                <w:rFonts w:ascii="Tahoma" w:hAnsi="Tahoma" w:cs="Tahoma"/>
                <w:sz w:val="18"/>
                <w:szCs w:val="18"/>
              </w:rPr>
            </w:pPr>
            <w:r w:rsidRPr="00A9336B">
              <w:rPr>
                <w:rFonts w:ascii="Tahoma" w:hAnsi="Tahoma" w:cs="Tahoma"/>
                <w:sz w:val="18"/>
                <w:szCs w:val="18"/>
              </w:rPr>
              <w:t>T.4.4.4. Bilgilendirici metin yazar.</w:t>
            </w:r>
          </w:p>
          <w:p w:rsidR="00A9336B" w:rsidRPr="00A9336B" w:rsidRDefault="00A9336B" w:rsidP="00A9336B">
            <w:pPr>
              <w:rPr>
                <w:rFonts w:ascii="Tahoma" w:hAnsi="Tahoma" w:cs="Tahoma"/>
                <w:sz w:val="18"/>
                <w:szCs w:val="18"/>
              </w:rPr>
            </w:pPr>
            <w:r w:rsidRPr="00A9336B">
              <w:rPr>
                <w:rFonts w:ascii="Tahoma" w:hAnsi="Tahoma" w:cs="Tahoma"/>
                <w:sz w:val="18"/>
                <w:szCs w:val="18"/>
              </w:rPr>
              <w:t>T.4.4.7. Yazdıklarının içeriğine uygun başlık belirler.</w:t>
            </w:r>
          </w:p>
          <w:p w:rsidR="00A9336B" w:rsidRPr="00A9336B" w:rsidRDefault="00A9336B" w:rsidP="00A9336B">
            <w:pPr>
              <w:rPr>
                <w:rFonts w:ascii="Tahoma" w:hAnsi="Tahoma" w:cs="Tahoma"/>
                <w:sz w:val="18"/>
                <w:szCs w:val="18"/>
              </w:rPr>
            </w:pPr>
            <w:r w:rsidRPr="00A9336B">
              <w:rPr>
                <w:rFonts w:ascii="Tahoma" w:hAnsi="Tahoma" w:cs="Tahoma"/>
                <w:sz w:val="18"/>
                <w:szCs w:val="18"/>
              </w:rPr>
              <w:t>T.4.4.9. Formları yönergelerine uygun doldurur.</w:t>
            </w:r>
          </w:p>
          <w:p w:rsidR="00A9336B" w:rsidRPr="00A9336B" w:rsidRDefault="00A9336B" w:rsidP="00A9336B">
            <w:pPr>
              <w:rPr>
                <w:rFonts w:ascii="Tahoma" w:hAnsi="Tahoma" w:cs="Tahoma"/>
                <w:sz w:val="18"/>
                <w:szCs w:val="18"/>
              </w:rPr>
            </w:pPr>
            <w:r w:rsidRPr="00A9336B">
              <w:rPr>
                <w:rFonts w:ascii="Tahoma" w:hAnsi="Tahoma" w:cs="Tahoma"/>
                <w:sz w:val="18"/>
                <w:szCs w:val="18"/>
              </w:rPr>
              <w:t>T.4.4.11. Yazdıklarını düzenler.</w:t>
            </w:r>
          </w:p>
          <w:p w:rsidR="000A1E34" w:rsidRPr="001422DA" w:rsidRDefault="00A9336B" w:rsidP="00A9336B">
            <w:pPr>
              <w:rPr>
                <w:rFonts w:ascii="Tahoma" w:hAnsi="Tahoma" w:cs="Tahoma"/>
                <w:sz w:val="18"/>
                <w:szCs w:val="18"/>
              </w:rPr>
            </w:pPr>
            <w:r w:rsidRPr="00A9336B">
              <w:rPr>
                <w:rFonts w:ascii="Tahoma" w:hAnsi="Tahoma" w:cs="Tahoma"/>
                <w:sz w:val="18"/>
                <w:szCs w:val="18"/>
              </w:rPr>
              <w:t>T.4.4.14. Yazdıklarını zenginleştirmek için çizim, grafik ve görseller kullanır.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A9336B">
              <w:rPr>
                <w:iCs/>
                <w:color w:val="404040" w:themeColor="text1" w:themeTint="BF"/>
              </w:rPr>
              <w:t>Ateş Böceği</w:t>
            </w:r>
            <w:r w:rsidR="00A9336B">
              <w:rPr>
                <w:iCs/>
                <w:color w:val="404040" w:themeColor="text1" w:themeTint="BF"/>
              </w:rPr>
              <w:t>”</w:t>
            </w:r>
            <w:r w:rsidR="00A9336B">
              <w:t xml:space="preserve"> </w:t>
            </w:r>
            <w:r w:rsidR="008B04CB">
              <w:t>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3242A" w:rsidRDefault="00260630" w:rsidP="00F9591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71DF7">
              <w:rPr>
                <w:iCs/>
              </w:rPr>
              <w:t>"</w:t>
            </w:r>
            <w:r w:rsidR="00E71DF7" w:rsidRPr="00E71DF7">
              <w:rPr>
                <w:iCs/>
              </w:rPr>
              <w:t>En sevdiğiniz hayvanlar hangileridir?</w:t>
            </w:r>
            <w:r w:rsidR="00E71DF7" w:rsidRPr="00E71DF7">
              <w:rPr>
                <w:iCs/>
              </w:rPr>
              <w:t xml:space="preserve"> </w:t>
            </w:r>
            <w:r w:rsidR="00E71DF7" w:rsidRPr="00E71DF7">
              <w:rPr>
                <w:iCs/>
              </w:rPr>
              <w:t>Evcil hayvanınız var mı? Varsa onunla neler yapıyorsunuz? Yoksa bir hayvan edinmek</w:t>
            </w:r>
            <w:r w:rsidR="00F95913">
              <w:rPr>
                <w:iCs/>
              </w:rPr>
              <w:t xml:space="preserve"> </w:t>
            </w:r>
            <w:r w:rsidR="00E71DF7" w:rsidRPr="00E71DF7">
              <w:rPr>
                <w:iCs/>
              </w:rPr>
              <w:t>ister misiniz? Neden?</w:t>
            </w:r>
            <w:r w:rsidR="00F95913">
              <w:rPr>
                <w:iCs/>
              </w:rPr>
              <w:t>” Sorularıyla öğrenciler konuşturulur.</w:t>
            </w:r>
          </w:p>
          <w:p w:rsidR="00F95913" w:rsidRDefault="00F95913" w:rsidP="00F9591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95913">
              <w:rPr>
                <w:iCs/>
              </w:rPr>
              <w:t xml:space="preserve">Metnin adından ve </w:t>
            </w:r>
            <w:r>
              <w:rPr>
                <w:iCs/>
              </w:rPr>
              <w:t>ders kitabında</w:t>
            </w:r>
            <w:r w:rsidRPr="00F95913">
              <w:rPr>
                <w:iCs/>
              </w:rPr>
              <w:t xml:space="preserve"> verilen görselden hareketle metnin konusunu tahmin</w:t>
            </w:r>
            <w:r>
              <w:rPr>
                <w:iCs/>
              </w:rPr>
              <w:t xml:space="preserve"> etmeleri istenir.</w:t>
            </w:r>
          </w:p>
          <w:p w:rsidR="00F95913" w:rsidRDefault="00F95913" w:rsidP="00F9591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95913">
              <w:rPr>
                <w:iCs/>
              </w:rPr>
              <w:t>Met</w:t>
            </w:r>
            <w:r>
              <w:rPr>
                <w:iCs/>
              </w:rPr>
              <w:t>in</w:t>
            </w:r>
            <w:r w:rsidRPr="00F95913">
              <w:rPr>
                <w:iCs/>
              </w:rPr>
              <w:t xml:space="preserve"> vurgu ve tonlamalara dikkat ederek dinle</w:t>
            </w:r>
            <w:r>
              <w:rPr>
                <w:iCs/>
              </w:rPr>
              <w:t>tilir.</w:t>
            </w:r>
          </w:p>
          <w:p w:rsidR="00F95913" w:rsidRDefault="00F95913" w:rsidP="00F9591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95913">
              <w:rPr>
                <w:iCs/>
              </w:rPr>
              <w:t xml:space="preserve">Metinden alınan kelimeleri, ilgili oldukları hayvan görselinin yanına </w:t>
            </w:r>
            <w:r w:rsidRPr="00F95913">
              <w:rPr>
                <w:iCs/>
              </w:rPr>
              <w:t>yazmaları</w:t>
            </w:r>
            <w:r>
              <w:rPr>
                <w:iCs/>
              </w:rPr>
              <w:t xml:space="preserve"> istenir. </w:t>
            </w:r>
            <w:r w:rsidRPr="00F95913">
              <w:rPr>
                <w:iCs/>
              </w:rPr>
              <w:t>Ardından bu kelimelerin anlamlarını</w:t>
            </w:r>
            <w:r>
              <w:rPr>
                <w:iCs/>
              </w:rPr>
              <w:t xml:space="preserve"> </w:t>
            </w:r>
            <w:r w:rsidRPr="00F95913">
              <w:rPr>
                <w:iCs/>
              </w:rPr>
              <w:t xml:space="preserve">tahmin </w:t>
            </w:r>
            <w:r>
              <w:rPr>
                <w:iCs/>
              </w:rPr>
              <w:t>etmeleri ve t</w:t>
            </w:r>
            <w:r w:rsidRPr="00F95913">
              <w:rPr>
                <w:iCs/>
              </w:rPr>
              <w:t>ahminlerini sözlük anlamlarıyla karşılaştır</w:t>
            </w:r>
            <w:r>
              <w:rPr>
                <w:iCs/>
              </w:rPr>
              <w:t>maları istenir. (Etkinlik 1)</w:t>
            </w:r>
          </w:p>
          <w:p w:rsidR="00F95913" w:rsidRDefault="00F95913" w:rsidP="00F9591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Metnin konusu ve ana fikri buldurulur. (Etkinlik 2)</w:t>
            </w:r>
          </w:p>
          <w:p w:rsidR="00F95913" w:rsidRDefault="00F95913" w:rsidP="00F9591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Ateş Böceği metni anlattırılır. (Etkinlik 3)</w:t>
            </w:r>
          </w:p>
          <w:p w:rsidR="00F95913" w:rsidRDefault="00F95913" w:rsidP="00F9591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95913">
              <w:rPr>
                <w:iCs/>
              </w:rPr>
              <w:t>Dinledi</w:t>
            </w:r>
            <w:r w:rsidRPr="00F95913">
              <w:rPr>
                <w:iCs/>
              </w:rPr>
              <w:t>kleri</w:t>
            </w:r>
            <w:r w:rsidRPr="00F95913">
              <w:rPr>
                <w:iCs/>
              </w:rPr>
              <w:t xml:space="preserve"> metinde geçen karakterleri tahtaya </w:t>
            </w:r>
            <w:r w:rsidRPr="00F95913">
              <w:rPr>
                <w:iCs/>
              </w:rPr>
              <w:t>yazmaları, b</w:t>
            </w:r>
            <w:r w:rsidRPr="00F95913">
              <w:rPr>
                <w:iCs/>
              </w:rPr>
              <w:t>u karakterlerden</w:t>
            </w:r>
            <w:r w:rsidRPr="00F95913">
              <w:rPr>
                <w:iCs/>
              </w:rPr>
              <w:t xml:space="preserve"> </w:t>
            </w:r>
            <w:r w:rsidRPr="00F95913">
              <w:rPr>
                <w:iCs/>
              </w:rPr>
              <w:t>birini seç</w:t>
            </w:r>
            <w:r w:rsidRPr="00F95913">
              <w:rPr>
                <w:iCs/>
              </w:rPr>
              <w:t>meleri</w:t>
            </w:r>
            <w:r>
              <w:rPr>
                <w:iCs/>
              </w:rPr>
              <w:t>,</w:t>
            </w:r>
            <w:r w:rsidRPr="00F95913">
              <w:rPr>
                <w:iCs/>
              </w:rPr>
              <w:t xml:space="preserve"> “Sonraki Derse Hazırlık” aşamasında istenilen malzemeleri</w:t>
            </w:r>
            <w:r w:rsidRPr="00F95913">
              <w:rPr>
                <w:iCs/>
              </w:rPr>
              <w:t xml:space="preserve"> </w:t>
            </w:r>
            <w:r w:rsidRPr="00F95913">
              <w:rPr>
                <w:iCs/>
              </w:rPr>
              <w:t xml:space="preserve">kullanarak bu karaktere uygun bir maske </w:t>
            </w:r>
            <w:r>
              <w:rPr>
                <w:iCs/>
              </w:rPr>
              <w:t>yapmaları istenir.</w:t>
            </w:r>
            <w:r w:rsidRPr="00F95913">
              <w:rPr>
                <w:iCs/>
              </w:rPr>
              <w:t xml:space="preserve"> Maskelerini</w:t>
            </w:r>
            <w:r>
              <w:rPr>
                <w:iCs/>
              </w:rPr>
              <w:t xml:space="preserve"> </w:t>
            </w:r>
            <w:r w:rsidRPr="00F95913">
              <w:rPr>
                <w:iCs/>
              </w:rPr>
              <w:t xml:space="preserve">yaptıktan sonra tahtaya çıkarak </w:t>
            </w:r>
            <w:r>
              <w:rPr>
                <w:iCs/>
              </w:rPr>
              <w:t>dinledikleri metni canlandırmaları istenir. (Etkinlik 4)</w:t>
            </w:r>
          </w:p>
          <w:p w:rsidR="00F95913" w:rsidRDefault="00F95913" w:rsidP="00F9591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Etkinlikteki </w:t>
            </w:r>
            <w:r w:rsidRPr="00F95913">
              <w:rPr>
                <w:iCs/>
              </w:rPr>
              <w:t xml:space="preserve">yazma alanına, sokak hayvanlarının korunması hakkında bir yazı </w:t>
            </w:r>
            <w:r>
              <w:rPr>
                <w:iCs/>
              </w:rPr>
              <w:t>yazmaları istenir. (Etkinlik 5)</w:t>
            </w:r>
          </w:p>
          <w:p w:rsidR="00F95913" w:rsidRPr="00F95913" w:rsidRDefault="00F95913" w:rsidP="00F9591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Tema sonu değerlendirme çalışmaları yaptırılır.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336B" w:rsidRDefault="00A9336B" w:rsidP="00A9336B">
            <w:r>
              <w:t>Öğrencilerin izledikleri bir filmi tanıtmaları, görüş ve düşüncelerini belirterek anlatmaları sağlanır.</w:t>
            </w:r>
          </w:p>
          <w:p w:rsidR="00A9336B" w:rsidRDefault="00A9336B" w:rsidP="00A9336B">
            <w:r>
              <w:t>Öğrencilerin verilen bir konuyu görsellerle destekleyerek kısa sunum hazırlamaları ve prova yapmaları sağlanır.</w:t>
            </w:r>
          </w:p>
          <w:p w:rsidR="00A9336B" w:rsidRDefault="00A9336B" w:rsidP="00A9336B">
            <w:r>
              <w:t>Nezaket kurallarına uygun konuşulması gerektiği hatırlatılır.</w:t>
            </w:r>
          </w:p>
          <w:p w:rsidR="000A1E34" w:rsidRPr="0083125C" w:rsidRDefault="00A9336B" w:rsidP="00A9336B">
            <w:r>
              <w:t>Beden dilini etkin kullanmanın önemi vurgulanır.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971D76" w:rsidRDefault="00971D76" w:rsidP="00354E35">
      <w:pPr>
        <w:tabs>
          <w:tab w:val="left" w:pos="3569"/>
        </w:tabs>
        <w:jc w:val="right"/>
        <w:rPr>
          <w:b/>
        </w:rPr>
      </w:pPr>
    </w:p>
    <w:p w:rsidR="00971D76" w:rsidRDefault="00971D76" w:rsidP="00354E35">
      <w:pPr>
        <w:tabs>
          <w:tab w:val="left" w:pos="3569"/>
        </w:tabs>
        <w:jc w:val="right"/>
        <w:rPr>
          <w:b/>
        </w:rPr>
      </w:pPr>
    </w:p>
    <w:p w:rsidR="00971D76" w:rsidRDefault="00971D76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AE35FD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EC1EBD">
        <w:rPr>
          <w:b/>
        </w:rPr>
        <w:t>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sectPr w:rsidR="0050195F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4475" w:rsidRDefault="00464475" w:rsidP="00161E3C">
      <w:r>
        <w:separator/>
      </w:r>
    </w:p>
  </w:endnote>
  <w:endnote w:type="continuationSeparator" w:id="0">
    <w:p w:rsidR="00464475" w:rsidRDefault="0046447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4475" w:rsidRDefault="00464475" w:rsidP="00161E3C">
      <w:r>
        <w:separator/>
      </w:r>
    </w:p>
  </w:footnote>
  <w:footnote w:type="continuationSeparator" w:id="0">
    <w:p w:rsidR="00464475" w:rsidRDefault="0046447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2301"/>
    <w:rsid w:val="00056CEF"/>
    <w:rsid w:val="000704FA"/>
    <w:rsid w:val="00075A45"/>
    <w:rsid w:val="00081383"/>
    <w:rsid w:val="000A1E34"/>
    <w:rsid w:val="000A71A4"/>
    <w:rsid w:val="000B2D78"/>
    <w:rsid w:val="000E1086"/>
    <w:rsid w:val="000E2B76"/>
    <w:rsid w:val="000F2537"/>
    <w:rsid w:val="00102DAB"/>
    <w:rsid w:val="001042BD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2E5F"/>
    <w:rsid w:val="00211CCB"/>
    <w:rsid w:val="00223E57"/>
    <w:rsid w:val="00224B69"/>
    <w:rsid w:val="00240C29"/>
    <w:rsid w:val="00241F51"/>
    <w:rsid w:val="00251955"/>
    <w:rsid w:val="00254638"/>
    <w:rsid w:val="00254756"/>
    <w:rsid w:val="00256787"/>
    <w:rsid w:val="00260630"/>
    <w:rsid w:val="00277BBC"/>
    <w:rsid w:val="002A1015"/>
    <w:rsid w:val="002B35D5"/>
    <w:rsid w:val="002B47DB"/>
    <w:rsid w:val="002B484C"/>
    <w:rsid w:val="002C2814"/>
    <w:rsid w:val="002C5630"/>
    <w:rsid w:val="002F0396"/>
    <w:rsid w:val="002F18CB"/>
    <w:rsid w:val="002F1B69"/>
    <w:rsid w:val="002F334D"/>
    <w:rsid w:val="002F3A7E"/>
    <w:rsid w:val="002F4C9A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4940"/>
    <w:rsid w:val="0038513E"/>
    <w:rsid w:val="00387E2C"/>
    <w:rsid w:val="00391B41"/>
    <w:rsid w:val="003A0964"/>
    <w:rsid w:val="003B36F5"/>
    <w:rsid w:val="003B5443"/>
    <w:rsid w:val="003C2E8E"/>
    <w:rsid w:val="003C464E"/>
    <w:rsid w:val="003C76D3"/>
    <w:rsid w:val="003D2C17"/>
    <w:rsid w:val="003E18E0"/>
    <w:rsid w:val="003E2FEB"/>
    <w:rsid w:val="003E7F98"/>
    <w:rsid w:val="003F39A9"/>
    <w:rsid w:val="00400A39"/>
    <w:rsid w:val="00402C76"/>
    <w:rsid w:val="00403844"/>
    <w:rsid w:val="0040463F"/>
    <w:rsid w:val="004056DA"/>
    <w:rsid w:val="004100D6"/>
    <w:rsid w:val="00410174"/>
    <w:rsid w:val="00410774"/>
    <w:rsid w:val="0042480C"/>
    <w:rsid w:val="00437D83"/>
    <w:rsid w:val="004416A1"/>
    <w:rsid w:val="0044240C"/>
    <w:rsid w:val="00446E6A"/>
    <w:rsid w:val="00447F80"/>
    <w:rsid w:val="00456D7B"/>
    <w:rsid w:val="00460A8A"/>
    <w:rsid w:val="00461856"/>
    <w:rsid w:val="0046361C"/>
    <w:rsid w:val="00463D1B"/>
    <w:rsid w:val="00464475"/>
    <w:rsid w:val="004714B3"/>
    <w:rsid w:val="0048039D"/>
    <w:rsid w:val="00480450"/>
    <w:rsid w:val="004827F8"/>
    <w:rsid w:val="004979A9"/>
    <w:rsid w:val="004A186F"/>
    <w:rsid w:val="004B0452"/>
    <w:rsid w:val="004B0CC7"/>
    <w:rsid w:val="004B2EE6"/>
    <w:rsid w:val="004B3E33"/>
    <w:rsid w:val="004B4CCE"/>
    <w:rsid w:val="004B6F7B"/>
    <w:rsid w:val="004B7524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0741A"/>
    <w:rsid w:val="00510827"/>
    <w:rsid w:val="005143C3"/>
    <w:rsid w:val="005157EB"/>
    <w:rsid w:val="00517DE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1E8"/>
    <w:rsid w:val="0055508F"/>
    <w:rsid w:val="00560FE8"/>
    <w:rsid w:val="005706E6"/>
    <w:rsid w:val="00573F5C"/>
    <w:rsid w:val="00580247"/>
    <w:rsid w:val="00581A00"/>
    <w:rsid w:val="005841AF"/>
    <w:rsid w:val="0059067F"/>
    <w:rsid w:val="005A41BF"/>
    <w:rsid w:val="005A731A"/>
    <w:rsid w:val="005C43BF"/>
    <w:rsid w:val="005C6967"/>
    <w:rsid w:val="005D264E"/>
    <w:rsid w:val="005D4BF8"/>
    <w:rsid w:val="005D4E54"/>
    <w:rsid w:val="005F0061"/>
    <w:rsid w:val="005F2CEF"/>
    <w:rsid w:val="005F3BC6"/>
    <w:rsid w:val="005F5ADF"/>
    <w:rsid w:val="00604C01"/>
    <w:rsid w:val="00605A65"/>
    <w:rsid w:val="006062A1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189D"/>
    <w:rsid w:val="00683C21"/>
    <w:rsid w:val="00690284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73583"/>
    <w:rsid w:val="00782FF1"/>
    <w:rsid w:val="00783BAF"/>
    <w:rsid w:val="00784FAF"/>
    <w:rsid w:val="007854CB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0CB4"/>
    <w:rsid w:val="008635D8"/>
    <w:rsid w:val="00864A9E"/>
    <w:rsid w:val="00870521"/>
    <w:rsid w:val="008757D4"/>
    <w:rsid w:val="008816C6"/>
    <w:rsid w:val="008848AF"/>
    <w:rsid w:val="0088769B"/>
    <w:rsid w:val="00894ADA"/>
    <w:rsid w:val="00896CED"/>
    <w:rsid w:val="008A3EF5"/>
    <w:rsid w:val="008A4904"/>
    <w:rsid w:val="008B04CB"/>
    <w:rsid w:val="008B3044"/>
    <w:rsid w:val="008B4028"/>
    <w:rsid w:val="008C3F2B"/>
    <w:rsid w:val="008C6583"/>
    <w:rsid w:val="008D48A5"/>
    <w:rsid w:val="008F4097"/>
    <w:rsid w:val="008F4DEA"/>
    <w:rsid w:val="009000D4"/>
    <w:rsid w:val="00901913"/>
    <w:rsid w:val="00902B99"/>
    <w:rsid w:val="00907CA1"/>
    <w:rsid w:val="00911CEB"/>
    <w:rsid w:val="00921CBE"/>
    <w:rsid w:val="009251D8"/>
    <w:rsid w:val="00930070"/>
    <w:rsid w:val="00930D6F"/>
    <w:rsid w:val="00935442"/>
    <w:rsid w:val="00940851"/>
    <w:rsid w:val="00954384"/>
    <w:rsid w:val="00955E20"/>
    <w:rsid w:val="00962C6A"/>
    <w:rsid w:val="0096437C"/>
    <w:rsid w:val="00966506"/>
    <w:rsid w:val="00971D76"/>
    <w:rsid w:val="00971DB3"/>
    <w:rsid w:val="00983F83"/>
    <w:rsid w:val="009842E2"/>
    <w:rsid w:val="009922D4"/>
    <w:rsid w:val="00992D8D"/>
    <w:rsid w:val="00994F5F"/>
    <w:rsid w:val="009B1F3A"/>
    <w:rsid w:val="009C03C6"/>
    <w:rsid w:val="009C40FB"/>
    <w:rsid w:val="009C63AC"/>
    <w:rsid w:val="009C67AA"/>
    <w:rsid w:val="009E6C98"/>
    <w:rsid w:val="009F21AF"/>
    <w:rsid w:val="00A04898"/>
    <w:rsid w:val="00A10055"/>
    <w:rsid w:val="00A15FFD"/>
    <w:rsid w:val="00A21047"/>
    <w:rsid w:val="00A2150A"/>
    <w:rsid w:val="00A23FBA"/>
    <w:rsid w:val="00A30586"/>
    <w:rsid w:val="00A3242A"/>
    <w:rsid w:val="00A407B0"/>
    <w:rsid w:val="00A407D2"/>
    <w:rsid w:val="00A43BEB"/>
    <w:rsid w:val="00A5167E"/>
    <w:rsid w:val="00A518F0"/>
    <w:rsid w:val="00A617A2"/>
    <w:rsid w:val="00A7182B"/>
    <w:rsid w:val="00A804EE"/>
    <w:rsid w:val="00A818F0"/>
    <w:rsid w:val="00A8305C"/>
    <w:rsid w:val="00A9336B"/>
    <w:rsid w:val="00A93A3C"/>
    <w:rsid w:val="00AA03D4"/>
    <w:rsid w:val="00AB1423"/>
    <w:rsid w:val="00AB3713"/>
    <w:rsid w:val="00AB407C"/>
    <w:rsid w:val="00AB489D"/>
    <w:rsid w:val="00AC026D"/>
    <w:rsid w:val="00AD0345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0CA7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A4CE7"/>
    <w:rsid w:val="00BB08DE"/>
    <w:rsid w:val="00BB6B2D"/>
    <w:rsid w:val="00BC1617"/>
    <w:rsid w:val="00BC380A"/>
    <w:rsid w:val="00BF29E2"/>
    <w:rsid w:val="00BF3D3A"/>
    <w:rsid w:val="00BF614F"/>
    <w:rsid w:val="00C1145C"/>
    <w:rsid w:val="00C11F09"/>
    <w:rsid w:val="00C30A1C"/>
    <w:rsid w:val="00C3276D"/>
    <w:rsid w:val="00C35A60"/>
    <w:rsid w:val="00C41158"/>
    <w:rsid w:val="00C42945"/>
    <w:rsid w:val="00C5038C"/>
    <w:rsid w:val="00C65B84"/>
    <w:rsid w:val="00C723B8"/>
    <w:rsid w:val="00C87DAA"/>
    <w:rsid w:val="00CA2A9D"/>
    <w:rsid w:val="00CA32DC"/>
    <w:rsid w:val="00CA6637"/>
    <w:rsid w:val="00CB01EF"/>
    <w:rsid w:val="00CB0B40"/>
    <w:rsid w:val="00CB0F5F"/>
    <w:rsid w:val="00CE36C0"/>
    <w:rsid w:val="00CE5BAB"/>
    <w:rsid w:val="00CF2746"/>
    <w:rsid w:val="00CF54F8"/>
    <w:rsid w:val="00D00188"/>
    <w:rsid w:val="00D1154C"/>
    <w:rsid w:val="00D16B91"/>
    <w:rsid w:val="00D22BFD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4178"/>
    <w:rsid w:val="00DD100B"/>
    <w:rsid w:val="00DD66B0"/>
    <w:rsid w:val="00DE1DAC"/>
    <w:rsid w:val="00DE2E39"/>
    <w:rsid w:val="00DE66D6"/>
    <w:rsid w:val="00E17633"/>
    <w:rsid w:val="00E20363"/>
    <w:rsid w:val="00E251B6"/>
    <w:rsid w:val="00E31913"/>
    <w:rsid w:val="00E42134"/>
    <w:rsid w:val="00E4503F"/>
    <w:rsid w:val="00E51F0E"/>
    <w:rsid w:val="00E54426"/>
    <w:rsid w:val="00E7028A"/>
    <w:rsid w:val="00E71DF7"/>
    <w:rsid w:val="00E776E0"/>
    <w:rsid w:val="00E7792D"/>
    <w:rsid w:val="00E77D68"/>
    <w:rsid w:val="00E8218F"/>
    <w:rsid w:val="00E86C1E"/>
    <w:rsid w:val="00E97C72"/>
    <w:rsid w:val="00EB0F4B"/>
    <w:rsid w:val="00EB5406"/>
    <w:rsid w:val="00EB6AB9"/>
    <w:rsid w:val="00EC1EBD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055D3"/>
    <w:rsid w:val="00F2017C"/>
    <w:rsid w:val="00F30663"/>
    <w:rsid w:val="00F40C93"/>
    <w:rsid w:val="00F5059D"/>
    <w:rsid w:val="00F51F8C"/>
    <w:rsid w:val="00F52F3F"/>
    <w:rsid w:val="00F5737E"/>
    <w:rsid w:val="00F635F3"/>
    <w:rsid w:val="00F70CF4"/>
    <w:rsid w:val="00F734E2"/>
    <w:rsid w:val="00F751BA"/>
    <w:rsid w:val="00F76CDA"/>
    <w:rsid w:val="00F80FE8"/>
    <w:rsid w:val="00F81548"/>
    <w:rsid w:val="00F91372"/>
    <w:rsid w:val="00F9591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B96D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331D6C-F11B-4322-B5C1-9834BE16F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496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2020-02-21T20:03:00Z</dcterms:created>
  <dcterms:modified xsi:type="dcterms:W3CDTF">2020-02-21T20:03:00Z</dcterms:modified>
</cp:coreProperties>
</file>