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10861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D323E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03F">
        <w:rPr>
          <w:b/>
        </w:rPr>
        <w:t>2</w:t>
      </w:r>
      <w:r w:rsidR="00ED14F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11140" w:rsidP="00042BEA">
            <w:pPr>
              <w:spacing w:line="220" w:lineRule="exact"/>
            </w:pPr>
            <w:r>
              <w:t>1</w:t>
            </w:r>
            <w:r w:rsidR="00D323E0">
              <w:t>0</w:t>
            </w:r>
            <w:r w:rsidR="0027249D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61C86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D14F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Trafik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T.2.2.1. Kelimeleri anlamlarına uygun kullanır.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T.2.2.2. Hazırlıksız konuşmalar yapar.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T.2.2.3. Çerçevesi belirli bir konu hakkında konuşur.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T.2.2.4. Konuşma stratejilerini uygular.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T.2.3.3. Vurgu, tonlama ve telaffuza dikkat ederek okur.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T.2.3.4. Şiir okur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T.2.3.6. Okuma stratejilerini uygular.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T.2.3.7. Görselden/görsellerden hareketle bilmediği kelimeleri ve anlamlarını tahmin eder.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T.2.3.13. Okuduğu metnin konusunu belirler.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T.2.3.14. Okuduğu metinle ilgili soruları cevaplar.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T.2.3.19. Şekil, sembol ve işaretlerin anlamlarını kavrar.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T.2.4.1. Anlamlı ve kurallı cümleler yazar.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T.2.4.3. Kısa metinler yazar.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T.2.4.6. Formları yönergelerine uygun doldurur.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T.2.4.8. Büyük harf ve noktalama işaretlerini uygun yerlerde kullanır.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T.2.4.9. Harfler, kelimeler ve cümleler arasında uygun boşluklar bırakır.</w:t>
            </w:r>
          </w:p>
          <w:p w:rsidR="00ED14F3" w:rsidRDefault="00ED14F3" w:rsidP="00ED14F3">
            <w:pPr>
              <w:autoSpaceDE w:val="0"/>
              <w:autoSpaceDN w:val="0"/>
              <w:adjustRightInd w:val="0"/>
            </w:pPr>
            <w:r>
              <w:t>T.2.4.12. Yazma çalışmaları yapar.</w:t>
            </w:r>
          </w:p>
          <w:p w:rsidR="00C51B1A" w:rsidRPr="00F22BB0" w:rsidRDefault="00ED14F3" w:rsidP="00ED14F3">
            <w:pPr>
              <w:autoSpaceDE w:val="0"/>
              <w:autoSpaceDN w:val="0"/>
              <w:adjustRightInd w:val="0"/>
            </w:pPr>
            <w:r>
              <w:t>T.2.4.14.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ED14F3">
              <w:rPr>
                <w:iCs/>
                <w:color w:val="404040" w:themeColor="text1" w:themeTint="BF"/>
              </w:rPr>
              <w:t>Trafik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152F" w:rsidRDefault="003F3D57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1C86">
              <w:rPr>
                <w:iCs/>
              </w:rPr>
              <w:t>“</w:t>
            </w:r>
            <w:r w:rsidR="00ED14F3" w:rsidRPr="00ED14F3">
              <w:rPr>
                <w:iCs/>
              </w:rPr>
              <w:t>Trafikte kurallara uymamız neden önemlidir? Trafikte</w:t>
            </w:r>
            <w:r w:rsidR="00ED14F3">
              <w:rPr>
                <w:iCs/>
              </w:rPr>
              <w:t xml:space="preserve"> </w:t>
            </w:r>
            <w:r w:rsidR="00ED14F3" w:rsidRPr="00ED14F3">
              <w:rPr>
                <w:iCs/>
              </w:rPr>
              <w:t>kurallara uymayan kişiler hangi sıkıntıları yaşayabilir?</w:t>
            </w:r>
            <w:r w:rsidR="00ED14F3">
              <w:rPr>
                <w:iCs/>
              </w:rPr>
              <w:t>” Sorusuyla öğrenciler konuşturulur.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“Trafik” şiiri vurgu ve tonlamaya dikkat ederek okutulur.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14F3">
              <w:rPr>
                <w:iCs/>
              </w:rPr>
              <w:t>Şiirde anlamını bilmedi</w:t>
            </w:r>
            <w:r w:rsidRPr="00ED14F3">
              <w:rPr>
                <w:iCs/>
              </w:rPr>
              <w:t>kleri</w:t>
            </w:r>
            <w:r w:rsidRPr="00ED14F3">
              <w:rPr>
                <w:iCs/>
              </w:rPr>
              <w:t xml:space="preserve"> kelimelerin anlamlarını,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 xml:space="preserve">görsellerden yararlanarak tahmin edip </w:t>
            </w:r>
            <w:r>
              <w:rPr>
                <w:iCs/>
              </w:rPr>
              <w:t>defterlerine yazmaları, t</w:t>
            </w:r>
            <w:r w:rsidRPr="00ED14F3">
              <w:rPr>
                <w:iCs/>
              </w:rPr>
              <w:t xml:space="preserve">ahminlerini, sözlükten kontrol </w:t>
            </w:r>
            <w:r>
              <w:rPr>
                <w:iCs/>
              </w:rPr>
              <w:t>etmeleri istenir. (Etkinlik 1)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konusuna en uygun görsel seçtirilir. (Etkinlik 2)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Şiirde adı geçen araçlar işaretletilir. (Etkinlik 3)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Etkinlikteki</w:t>
            </w:r>
            <w:r w:rsidRPr="00ED14F3">
              <w:rPr>
                <w:iCs/>
              </w:rPr>
              <w:t xml:space="preserve"> görsellerde çocukların hangi kurallara uymadıklarını</w:t>
            </w:r>
            <w:r>
              <w:rPr>
                <w:iCs/>
              </w:rPr>
              <w:t xml:space="preserve"> </w:t>
            </w:r>
            <w:r w:rsidRPr="00ED14F3">
              <w:rPr>
                <w:iCs/>
              </w:rPr>
              <w:t xml:space="preserve">ve karşılaşabilecekleri tehlikeleri </w:t>
            </w:r>
            <w:r>
              <w:rPr>
                <w:iCs/>
              </w:rPr>
              <w:t>yazmaları istenir. (Etkinlik 4)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14F3">
              <w:rPr>
                <w:iCs/>
              </w:rPr>
              <w:t>Yaptı</w:t>
            </w:r>
            <w:r>
              <w:rPr>
                <w:iCs/>
              </w:rPr>
              <w:t>kları</w:t>
            </w:r>
            <w:r w:rsidRPr="00ED14F3">
              <w:rPr>
                <w:iCs/>
              </w:rPr>
              <w:t xml:space="preserve"> araştırmadan hareketle </w:t>
            </w:r>
            <w:r>
              <w:rPr>
                <w:iCs/>
              </w:rPr>
              <w:t>etkinlikteki</w:t>
            </w:r>
            <w:r w:rsidRPr="00ED14F3">
              <w:rPr>
                <w:iCs/>
              </w:rPr>
              <w:t xml:space="preserve"> trafik işareti</w:t>
            </w:r>
            <w:r>
              <w:rPr>
                <w:iCs/>
              </w:rPr>
              <w:t xml:space="preserve"> </w:t>
            </w:r>
            <w:r w:rsidRPr="00ED14F3">
              <w:rPr>
                <w:iCs/>
              </w:rPr>
              <w:t xml:space="preserve">levhalarının anlamlarını altlarına </w:t>
            </w:r>
            <w:r>
              <w:rPr>
                <w:iCs/>
              </w:rPr>
              <w:t>yazmaları istenir. (Etkinlik 5)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14F3">
              <w:rPr>
                <w:iCs/>
              </w:rPr>
              <w:t>Trafik kuralları dışında günlük hayatımızda uymamız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 xml:space="preserve">gereken pek çok kural </w:t>
            </w:r>
            <w:r w:rsidRPr="00ED14F3">
              <w:rPr>
                <w:iCs/>
              </w:rPr>
              <w:t>olduğu, b</w:t>
            </w:r>
            <w:r w:rsidRPr="00ED14F3">
              <w:rPr>
                <w:iCs/>
              </w:rPr>
              <w:t>u kurallardan bazılarıyla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 xml:space="preserve">ilgili görsellere </w:t>
            </w:r>
            <w:r w:rsidRPr="00ED14F3">
              <w:rPr>
                <w:iCs/>
              </w:rPr>
              <w:t>ders kitabındaki etkinlikte</w:t>
            </w:r>
            <w:r w:rsidRPr="00ED14F3">
              <w:rPr>
                <w:iCs/>
              </w:rPr>
              <w:t xml:space="preserve"> yer </w:t>
            </w:r>
            <w:r w:rsidRPr="00ED14F3">
              <w:rPr>
                <w:iCs/>
              </w:rPr>
              <w:t>verildiği belirtilir.</w:t>
            </w:r>
            <w:r w:rsidRPr="00ED14F3">
              <w:rPr>
                <w:iCs/>
              </w:rPr>
              <w:t xml:space="preserve"> Bu kurallara uymadığımızda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>toplumda yaşanabilecek sorunlar hakkında</w:t>
            </w:r>
            <w:r>
              <w:rPr>
                <w:iCs/>
              </w:rPr>
              <w:t xml:space="preserve"> konuşma yapmaları istenir. (Etkinlik 6)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14F3">
              <w:rPr>
                <w:iCs/>
              </w:rPr>
              <w:t xml:space="preserve">Etkinlikteki </w:t>
            </w:r>
            <w:r w:rsidRPr="00ED14F3">
              <w:rPr>
                <w:iCs/>
              </w:rPr>
              <w:t>ölçütler</w:t>
            </w:r>
            <w:r w:rsidRPr="00ED14F3">
              <w:rPr>
                <w:iCs/>
              </w:rPr>
              <w:t xml:space="preserve"> inceletilir</w:t>
            </w:r>
            <w:r w:rsidRPr="00ED14F3">
              <w:rPr>
                <w:iCs/>
              </w:rPr>
              <w:t>. Arkadaşları konuşurken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>uy</w:t>
            </w:r>
            <w:r>
              <w:rPr>
                <w:iCs/>
              </w:rPr>
              <w:t>ulan</w:t>
            </w:r>
            <w:r w:rsidRPr="00ED14F3">
              <w:rPr>
                <w:iCs/>
              </w:rPr>
              <w:t xml:space="preserve"> ölçütler için “</w:t>
            </w:r>
            <w:proofErr w:type="spellStart"/>
            <w:r w:rsidRPr="00ED14F3">
              <w:rPr>
                <w:iCs/>
              </w:rPr>
              <w:t>Evet”i</w:t>
            </w:r>
            <w:proofErr w:type="spellEnd"/>
            <w:r w:rsidRPr="00ED14F3">
              <w:rPr>
                <w:iCs/>
              </w:rPr>
              <w:t>, uy</w:t>
            </w:r>
            <w:r>
              <w:rPr>
                <w:iCs/>
              </w:rPr>
              <w:t>ulmayan</w:t>
            </w:r>
            <w:r w:rsidRPr="00ED14F3">
              <w:rPr>
                <w:iCs/>
              </w:rPr>
              <w:t xml:space="preserve"> ölçütler</w:t>
            </w:r>
            <w:r>
              <w:rPr>
                <w:iCs/>
              </w:rPr>
              <w:t xml:space="preserve"> </w:t>
            </w:r>
            <w:r w:rsidRPr="00ED14F3">
              <w:rPr>
                <w:iCs/>
              </w:rPr>
              <w:t>için “</w:t>
            </w:r>
            <w:proofErr w:type="spellStart"/>
            <w:r w:rsidRPr="00ED14F3">
              <w:rPr>
                <w:iCs/>
              </w:rPr>
              <w:t>Hayır”ı</w:t>
            </w:r>
            <w:proofErr w:type="spellEnd"/>
            <w:r w:rsidRPr="00ED14F3">
              <w:rPr>
                <w:iCs/>
              </w:rPr>
              <w:t xml:space="preserve"> </w:t>
            </w:r>
            <w:r>
              <w:rPr>
                <w:iCs/>
              </w:rPr>
              <w:t>işaretlemeleri istenir. (Etkinlik 7)</w:t>
            </w:r>
          </w:p>
          <w:p w:rsidR="00ED14F3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D14F3">
              <w:rPr>
                <w:iCs/>
              </w:rPr>
              <w:t xml:space="preserve">Etkinlikteki </w:t>
            </w:r>
            <w:r w:rsidRPr="00ED14F3">
              <w:rPr>
                <w:iCs/>
              </w:rPr>
              <w:t>cümlelerde yapılan yazım ve noktalama yanlışlarını</w:t>
            </w:r>
            <w:r w:rsidRPr="00ED14F3">
              <w:rPr>
                <w:iCs/>
              </w:rPr>
              <w:t xml:space="preserve"> </w:t>
            </w:r>
            <w:r w:rsidRPr="00ED14F3">
              <w:rPr>
                <w:iCs/>
              </w:rPr>
              <w:t>belirle</w:t>
            </w:r>
            <w:r>
              <w:rPr>
                <w:iCs/>
              </w:rPr>
              <w:t>meleri, y</w:t>
            </w:r>
            <w:r w:rsidRPr="00ED14F3">
              <w:rPr>
                <w:iCs/>
              </w:rPr>
              <w:t>anlışları düzelterek cümleleri yeniden</w:t>
            </w:r>
            <w:r>
              <w:rPr>
                <w:iCs/>
              </w:rPr>
              <w:t xml:space="preserve"> yazmaları istenir. (Etkinlik 8)</w:t>
            </w:r>
          </w:p>
          <w:p w:rsidR="00ED14F3" w:rsidRPr="00D323E0" w:rsidRDefault="00ED14F3" w:rsidP="00ED14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kapsamında çalışmanın önemi hakkında araştırma yapmaları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4F3" w:rsidRDefault="00ED14F3" w:rsidP="00ED14F3">
            <w:r>
              <w:t>Öğrenciler konuşmalarında yeni öğrendikleri kelimeleri kullanmaları için teşvik edilir.</w:t>
            </w:r>
          </w:p>
          <w:p w:rsidR="00ED14F3" w:rsidRDefault="00ED14F3" w:rsidP="00ED14F3">
            <w:r>
              <w:t>Öğrencilerin tanıdıkları kişiler, bildikleri yerler ve yaşadıkları olaylar hakkında konuşmalar yapmaları sağlanır.</w:t>
            </w:r>
          </w:p>
          <w:p w:rsidR="00ED14F3" w:rsidRDefault="00ED14F3" w:rsidP="00ED14F3">
            <w:r>
              <w:t>Beden dili hakkında kısa bilgi verilir. Öğrenciler konuşmalarında beden dilini etkili kullanmaları için teşvik edilir.</w:t>
            </w:r>
          </w:p>
          <w:p w:rsidR="00ED14F3" w:rsidRDefault="00ED14F3" w:rsidP="00ED14F3">
            <w: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D14F3" w:rsidRDefault="00ED14F3" w:rsidP="00ED14F3">
            <w:r>
              <w:t>Akranlarla ve yetişkinlerle iletişimde dikkat edilecek hususlar belirtilir.</w:t>
            </w:r>
          </w:p>
          <w:p w:rsidR="00ED14F3" w:rsidRDefault="00ED14F3" w:rsidP="00ED14F3">
            <w:r>
              <w:t>Öğrencilerin sesli ve sessiz okuma yapmaları sağlanır.</w:t>
            </w:r>
          </w:p>
          <w:p w:rsidR="00C51B1A" w:rsidRPr="00AF7516" w:rsidRDefault="00ED14F3" w:rsidP="00ED14F3">
            <w:r>
              <w:t>Görsellerle desteklenerek kısa ve basit yemek tarifleri ile çocuk oyunları yönergelerinden faydalanılır.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177AEF" w:rsidRDefault="00177AE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D323E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CF2746" w:rsidRPr="00706E39" w:rsidRDefault="00CF2746" w:rsidP="0050195F">
      <w:pPr>
        <w:tabs>
          <w:tab w:val="left" w:pos="3569"/>
        </w:tabs>
        <w:jc w:val="center"/>
        <w:rPr>
          <w:b/>
        </w:rPr>
      </w:pPr>
    </w:p>
    <w:sectPr w:rsidR="00CF2746" w:rsidRPr="00706E39" w:rsidSect="00C51B1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3FB" w:rsidRDefault="008C13FB" w:rsidP="00161E3C">
      <w:r>
        <w:separator/>
      </w:r>
    </w:p>
  </w:endnote>
  <w:endnote w:type="continuationSeparator" w:id="0">
    <w:p w:rsidR="008C13FB" w:rsidRDefault="008C13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3FB" w:rsidRDefault="008C13FB" w:rsidP="00161E3C">
      <w:r>
        <w:separator/>
      </w:r>
    </w:p>
  </w:footnote>
  <w:footnote w:type="continuationSeparator" w:id="0">
    <w:p w:rsidR="008C13FB" w:rsidRDefault="008C13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7800"/>
    <w:rsid w:val="00097EE9"/>
    <w:rsid w:val="000A05C3"/>
    <w:rsid w:val="000A56DD"/>
    <w:rsid w:val="000A71A4"/>
    <w:rsid w:val="000B2D78"/>
    <w:rsid w:val="000B68E9"/>
    <w:rsid w:val="000D343D"/>
    <w:rsid w:val="000E2B76"/>
    <w:rsid w:val="000F2537"/>
    <w:rsid w:val="00102DAB"/>
    <w:rsid w:val="00104434"/>
    <w:rsid w:val="00111A65"/>
    <w:rsid w:val="00113333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1C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929"/>
    <w:rsid w:val="002B35D5"/>
    <w:rsid w:val="002B484C"/>
    <w:rsid w:val="002C23D8"/>
    <w:rsid w:val="002C5630"/>
    <w:rsid w:val="002F0396"/>
    <w:rsid w:val="002F18CB"/>
    <w:rsid w:val="002F334D"/>
    <w:rsid w:val="002F3A7E"/>
    <w:rsid w:val="002F740D"/>
    <w:rsid w:val="00306061"/>
    <w:rsid w:val="00306C36"/>
    <w:rsid w:val="0031114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D53"/>
    <w:rsid w:val="003B5443"/>
    <w:rsid w:val="003C2E8E"/>
    <w:rsid w:val="003C464E"/>
    <w:rsid w:val="003D2C17"/>
    <w:rsid w:val="003D56E2"/>
    <w:rsid w:val="003E18E0"/>
    <w:rsid w:val="003E2FEB"/>
    <w:rsid w:val="003E4591"/>
    <w:rsid w:val="003E7F98"/>
    <w:rsid w:val="003F39A9"/>
    <w:rsid w:val="003F3D57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34EC"/>
    <w:rsid w:val="004C604A"/>
    <w:rsid w:val="004D01F3"/>
    <w:rsid w:val="004D2872"/>
    <w:rsid w:val="004E16BC"/>
    <w:rsid w:val="004E2825"/>
    <w:rsid w:val="004F0353"/>
    <w:rsid w:val="004F4808"/>
    <w:rsid w:val="004F4A7E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52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B5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886"/>
    <w:rsid w:val="00621A84"/>
    <w:rsid w:val="0063145A"/>
    <w:rsid w:val="00635492"/>
    <w:rsid w:val="00637224"/>
    <w:rsid w:val="00640DB5"/>
    <w:rsid w:val="006419C8"/>
    <w:rsid w:val="00642103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DA"/>
    <w:rsid w:val="006D0A79"/>
    <w:rsid w:val="006D38C1"/>
    <w:rsid w:val="006D593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3C9"/>
    <w:rsid w:val="00725E97"/>
    <w:rsid w:val="00743F07"/>
    <w:rsid w:val="00744797"/>
    <w:rsid w:val="00744CF7"/>
    <w:rsid w:val="0074593F"/>
    <w:rsid w:val="007464C2"/>
    <w:rsid w:val="00752378"/>
    <w:rsid w:val="007676E1"/>
    <w:rsid w:val="00782FF1"/>
    <w:rsid w:val="00783BAF"/>
    <w:rsid w:val="007855A1"/>
    <w:rsid w:val="00793910"/>
    <w:rsid w:val="007971B5"/>
    <w:rsid w:val="007A59D0"/>
    <w:rsid w:val="007B03D6"/>
    <w:rsid w:val="007B292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13FB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03F"/>
    <w:rsid w:val="00953569"/>
    <w:rsid w:val="00954384"/>
    <w:rsid w:val="00955E20"/>
    <w:rsid w:val="0096437C"/>
    <w:rsid w:val="00966506"/>
    <w:rsid w:val="00971DB3"/>
    <w:rsid w:val="009842E2"/>
    <w:rsid w:val="009874E5"/>
    <w:rsid w:val="009922D4"/>
    <w:rsid w:val="00992D8D"/>
    <w:rsid w:val="00994F5F"/>
    <w:rsid w:val="009B1F3A"/>
    <w:rsid w:val="009C40FB"/>
    <w:rsid w:val="009C63AC"/>
    <w:rsid w:val="009C67AA"/>
    <w:rsid w:val="009E6C98"/>
    <w:rsid w:val="009E6FE3"/>
    <w:rsid w:val="009F21AF"/>
    <w:rsid w:val="009F5396"/>
    <w:rsid w:val="00A04898"/>
    <w:rsid w:val="00A10055"/>
    <w:rsid w:val="00A153F1"/>
    <w:rsid w:val="00A15FFD"/>
    <w:rsid w:val="00A2150A"/>
    <w:rsid w:val="00A23FBA"/>
    <w:rsid w:val="00A241A7"/>
    <w:rsid w:val="00A34CEB"/>
    <w:rsid w:val="00A407B0"/>
    <w:rsid w:val="00A407D2"/>
    <w:rsid w:val="00A43BEB"/>
    <w:rsid w:val="00A518F0"/>
    <w:rsid w:val="00A7182B"/>
    <w:rsid w:val="00A71BC0"/>
    <w:rsid w:val="00A818F0"/>
    <w:rsid w:val="00A8305C"/>
    <w:rsid w:val="00AA03D4"/>
    <w:rsid w:val="00AA11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39BF"/>
    <w:rsid w:val="00B91DF4"/>
    <w:rsid w:val="00B94CA8"/>
    <w:rsid w:val="00BA5195"/>
    <w:rsid w:val="00BB08DE"/>
    <w:rsid w:val="00BB63AB"/>
    <w:rsid w:val="00BB6B2D"/>
    <w:rsid w:val="00BC1617"/>
    <w:rsid w:val="00BC380A"/>
    <w:rsid w:val="00BC432B"/>
    <w:rsid w:val="00BD3BB4"/>
    <w:rsid w:val="00BD3D5B"/>
    <w:rsid w:val="00BF0423"/>
    <w:rsid w:val="00BF056E"/>
    <w:rsid w:val="00BF1F67"/>
    <w:rsid w:val="00BF29E2"/>
    <w:rsid w:val="00BF3D3A"/>
    <w:rsid w:val="00BF614F"/>
    <w:rsid w:val="00C05A58"/>
    <w:rsid w:val="00C30A1C"/>
    <w:rsid w:val="00C35044"/>
    <w:rsid w:val="00C35A60"/>
    <w:rsid w:val="00C41158"/>
    <w:rsid w:val="00C5038C"/>
    <w:rsid w:val="00C51B1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F3B"/>
    <w:rsid w:val="00D1154C"/>
    <w:rsid w:val="00D22C7B"/>
    <w:rsid w:val="00D25107"/>
    <w:rsid w:val="00D301DD"/>
    <w:rsid w:val="00D323E0"/>
    <w:rsid w:val="00D34933"/>
    <w:rsid w:val="00D35BF5"/>
    <w:rsid w:val="00D37E7A"/>
    <w:rsid w:val="00D42779"/>
    <w:rsid w:val="00D45632"/>
    <w:rsid w:val="00D51409"/>
    <w:rsid w:val="00D5301F"/>
    <w:rsid w:val="00D577E5"/>
    <w:rsid w:val="00D61C86"/>
    <w:rsid w:val="00D6537A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498"/>
    <w:rsid w:val="00E97C72"/>
    <w:rsid w:val="00EB0F4B"/>
    <w:rsid w:val="00EB6AB9"/>
    <w:rsid w:val="00EC5011"/>
    <w:rsid w:val="00EC5316"/>
    <w:rsid w:val="00ED0F89"/>
    <w:rsid w:val="00ED133C"/>
    <w:rsid w:val="00ED14F3"/>
    <w:rsid w:val="00ED2224"/>
    <w:rsid w:val="00ED2606"/>
    <w:rsid w:val="00ED2F2C"/>
    <w:rsid w:val="00ED6F11"/>
    <w:rsid w:val="00EF13E6"/>
    <w:rsid w:val="00EF1FD4"/>
    <w:rsid w:val="00F10861"/>
    <w:rsid w:val="00F2017C"/>
    <w:rsid w:val="00F22BB0"/>
    <w:rsid w:val="00F30663"/>
    <w:rsid w:val="00F344D9"/>
    <w:rsid w:val="00F40C93"/>
    <w:rsid w:val="00F5059D"/>
    <w:rsid w:val="00F51F8C"/>
    <w:rsid w:val="00F52F3F"/>
    <w:rsid w:val="00F635F3"/>
    <w:rsid w:val="00F70CF4"/>
    <w:rsid w:val="00F734E2"/>
    <w:rsid w:val="00F73878"/>
    <w:rsid w:val="00F751BA"/>
    <w:rsid w:val="00F76CDA"/>
    <w:rsid w:val="00F80FE8"/>
    <w:rsid w:val="00F91372"/>
    <w:rsid w:val="00FA1DBF"/>
    <w:rsid w:val="00FA43A4"/>
    <w:rsid w:val="00FA4E6E"/>
    <w:rsid w:val="00FA7CB0"/>
    <w:rsid w:val="00FD1B48"/>
    <w:rsid w:val="00FE2ABB"/>
    <w:rsid w:val="00FE3B1A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5A8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5775C-6BBB-4BC3-8314-4CA5CD5A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2020-03-07T13:59:00Z</dcterms:created>
  <dcterms:modified xsi:type="dcterms:W3CDTF">2020-03-07T13:59:00Z</dcterms:modified>
</cp:coreProperties>
</file>